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874D5" w14:textId="1E800D30" w:rsidR="00187082" w:rsidRPr="009D49A4" w:rsidRDefault="00AE45EE">
      <w:pPr>
        <w:rPr>
          <w:rFonts w:ascii="Arial" w:hAnsi="Arial" w:cs="Arial"/>
          <w:b/>
          <w:bCs/>
          <w:sz w:val="32"/>
          <w:szCs w:val="32"/>
        </w:rPr>
      </w:pPr>
      <w:r w:rsidRPr="009D49A4">
        <w:rPr>
          <w:rFonts w:ascii="Arial" w:hAnsi="Arial" w:cs="Arial"/>
          <w:b/>
          <w:bCs/>
          <w:sz w:val="32"/>
          <w:szCs w:val="32"/>
        </w:rPr>
        <w:t>Stafettloggen – arkivrutine</w:t>
      </w:r>
    </w:p>
    <w:p w14:paraId="3C5514E6" w14:textId="556EF9A0" w:rsidR="00934524" w:rsidRPr="00934524" w:rsidRDefault="009A6599" w:rsidP="00D30B0B">
      <w:pPr>
        <w:pStyle w:val="login-sub-header"/>
        <w:spacing w:before="0" w:beforeAutospacing="0" w:after="225" w:afterAutospacing="0"/>
        <w:rPr>
          <w:rFonts w:ascii="Arial" w:hAnsi="Arial" w:cs="Arial"/>
          <w:color w:val="000000"/>
        </w:rPr>
      </w:pPr>
      <w:r w:rsidRPr="00A201D1">
        <w:rPr>
          <w:rFonts w:ascii="Arial" w:hAnsi="Arial" w:cs="Arial"/>
        </w:rPr>
        <w:t>Stafettlogg</w:t>
      </w:r>
      <w:r w:rsidR="00A201D1" w:rsidRPr="00A201D1">
        <w:rPr>
          <w:rFonts w:ascii="Arial" w:hAnsi="Arial" w:cs="Arial"/>
        </w:rPr>
        <w:t>en</w:t>
      </w:r>
      <w:r w:rsidRPr="00A201D1">
        <w:rPr>
          <w:rFonts w:ascii="Arial" w:hAnsi="Arial" w:cs="Arial"/>
        </w:rPr>
        <w:t xml:space="preserve"> leveres av </w:t>
      </w:r>
      <w:r w:rsidR="00D30B0B" w:rsidRPr="00A201D1">
        <w:rPr>
          <w:rFonts w:ascii="Arial" w:hAnsi="Arial" w:cs="Arial"/>
          <w:color w:val="000000"/>
        </w:rPr>
        <w:t>Conexus Companion</w:t>
      </w:r>
      <w:r w:rsidR="00A201D1" w:rsidRPr="00A201D1">
        <w:rPr>
          <w:rFonts w:ascii="Arial" w:hAnsi="Arial" w:cs="Arial"/>
          <w:color w:val="000000"/>
        </w:rPr>
        <w:t xml:space="preserve"> og er et skybasert sy</w:t>
      </w:r>
      <w:r w:rsidR="00A201D1">
        <w:rPr>
          <w:rFonts w:ascii="Arial" w:hAnsi="Arial" w:cs="Arial"/>
          <w:color w:val="000000"/>
        </w:rPr>
        <w:t>stem</w:t>
      </w:r>
      <w:r w:rsidR="001B5B4C" w:rsidRPr="00A201D1">
        <w:rPr>
          <w:rFonts w:ascii="Arial" w:hAnsi="Arial" w:cs="Arial"/>
        </w:rPr>
        <w:t>.</w:t>
      </w:r>
      <w:r w:rsidR="001B5B4C" w:rsidRPr="00A201D1">
        <w:rPr>
          <w:rFonts w:ascii="Arial" w:hAnsi="Arial" w:cs="Arial"/>
        </w:rPr>
        <w:br/>
      </w:r>
      <w:r w:rsidR="0079796D">
        <w:rPr>
          <w:rFonts w:ascii="Arial" w:hAnsi="Arial" w:cs="Arial"/>
          <w:color w:val="000000"/>
          <w:u w:val="single"/>
        </w:rPr>
        <w:br/>
      </w:r>
      <w:r w:rsidR="00934524" w:rsidRPr="00D30B0B">
        <w:rPr>
          <w:rFonts w:ascii="Arial" w:hAnsi="Arial" w:cs="Arial"/>
          <w:color w:val="000000"/>
          <w:u w:val="single"/>
        </w:rPr>
        <w:t>Eierskap og ansvar</w:t>
      </w:r>
      <w:r w:rsidR="00D30B0B">
        <w:rPr>
          <w:rFonts w:ascii="Arial" w:hAnsi="Arial" w:cs="Arial"/>
          <w:color w:val="000000"/>
          <w:u w:val="single"/>
        </w:rPr>
        <w:br/>
      </w:r>
      <w:r w:rsidR="00934524" w:rsidRPr="00934524">
        <w:rPr>
          <w:rFonts w:ascii="Arial" w:hAnsi="Arial" w:cs="Arial"/>
          <w:color w:val="000000"/>
        </w:rPr>
        <w:t>Foresatte skal ha tilgang og eierskap til loggen og den bør fungere som en avtale rundt innsatsen for barnet.</w:t>
      </w:r>
      <w:r w:rsidR="00D30B0B">
        <w:rPr>
          <w:rFonts w:ascii="Arial" w:hAnsi="Arial" w:cs="Arial"/>
          <w:color w:val="000000"/>
        </w:rPr>
        <w:br/>
      </w:r>
      <w:r w:rsidR="00934524" w:rsidRPr="00934524">
        <w:rPr>
          <w:rFonts w:ascii="Arial" w:hAnsi="Arial" w:cs="Arial"/>
          <w:color w:val="000000"/>
        </w:rPr>
        <w:t>Conexus Companion fremmer tverrsektorielt samarbeid, som sikrer at barnet får den innsats det har behov for, og gir en oversikt over ansvarlig for iverksetting og evaluering av tiltak.</w:t>
      </w:r>
      <w:r w:rsidR="00D30B0B">
        <w:rPr>
          <w:rFonts w:ascii="Arial" w:hAnsi="Arial" w:cs="Arial"/>
          <w:color w:val="000000"/>
        </w:rPr>
        <w:t xml:space="preserve"> </w:t>
      </w:r>
      <w:r w:rsidR="00934524" w:rsidRPr="00934524">
        <w:rPr>
          <w:rFonts w:ascii="Arial" w:hAnsi="Arial" w:cs="Arial"/>
          <w:color w:val="000000"/>
        </w:rPr>
        <w:t>Conexus Companion gir en oversikt over ulike aktører som er aktuelle i innsatsen rundt barnet, og gir et overblikk over de ulike aktørers kompetanse og muligheter.</w:t>
      </w:r>
    </w:p>
    <w:p w14:paraId="1D5024F1" w14:textId="460E33E2" w:rsidR="00934524" w:rsidRPr="00934524" w:rsidRDefault="00934524" w:rsidP="0079796D">
      <w:pPr>
        <w:pStyle w:val="login-sub-header"/>
        <w:spacing w:before="0" w:beforeAutospacing="0" w:after="225" w:afterAutospacing="0"/>
        <w:rPr>
          <w:rFonts w:ascii="Arial" w:hAnsi="Arial" w:cs="Arial"/>
          <w:color w:val="000000"/>
        </w:rPr>
      </w:pPr>
      <w:r w:rsidRPr="0079796D">
        <w:rPr>
          <w:rFonts w:ascii="Arial" w:hAnsi="Arial" w:cs="Arial"/>
          <w:color w:val="000000"/>
          <w:u w:val="single"/>
        </w:rPr>
        <w:t>Pålogging til Conexus Companion</w:t>
      </w:r>
      <w:r w:rsidR="0079796D">
        <w:rPr>
          <w:rFonts w:ascii="Arial" w:hAnsi="Arial" w:cs="Arial"/>
          <w:color w:val="000000"/>
          <w:u w:val="single"/>
        </w:rPr>
        <w:br/>
      </w:r>
      <w:r w:rsidRPr="00934524">
        <w:rPr>
          <w:rFonts w:ascii="Arial" w:hAnsi="Arial" w:cs="Arial"/>
          <w:color w:val="000000"/>
        </w:rPr>
        <w:t>Stafettholdere og aktører kan logge på Conexus Companion ved hjelp av BankID, Commfides eller BuyPass. Er du foresatt må du logge på med BankID. </w:t>
      </w:r>
    </w:p>
    <w:p w14:paraId="00525515" w14:textId="53FEEBE3" w:rsidR="00AE45EE" w:rsidRPr="009D49A4" w:rsidRDefault="00AE45EE">
      <w:pPr>
        <w:rPr>
          <w:rFonts w:ascii="Arial" w:hAnsi="Arial" w:cs="Arial"/>
          <w:sz w:val="24"/>
          <w:szCs w:val="24"/>
          <w:u w:val="single"/>
        </w:rPr>
      </w:pPr>
      <w:r w:rsidRPr="009D49A4">
        <w:rPr>
          <w:rFonts w:ascii="Arial" w:hAnsi="Arial" w:cs="Arial"/>
          <w:sz w:val="24"/>
          <w:szCs w:val="24"/>
          <w:u w:val="single"/>
        </w:rPr>
        <w:t>Hva er stafettlogg:</w:t>
      </w:r>
    </w:p>
    <w:p w14:paraId="34F44A44" w14:textId="42BE4DFB" w:rsidR="00AE45EE" w:rsidRDefault="00AE45EE" w:rsidP="00AE45EE">
      <w:pPr>
        <w:pStyle w:val="Listeavsnit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stafettlogg er aktuell når vi har økt oppmerksomhet, og det innledes et samarbeid rundt barnet</w:t>
      </w:r>
    </w:p>
    <w:p w14:paraId="19C26443" w14:textId="00FD5512" w:rsidR="00AE45EE" w:rsidRDefault="00AE45EE" w:rsidP="00AE45EE">
      <w:pPr>
        <w:pStyle w:val="Listeavsnit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Stafettloggen er alle igangsatte tiltak med vurdering for barnet samlet</w:t>
      </w:r>
    </w:p>
    <w:p w14:paraId="4F9CF2F8" w14:textId="311A3BF4" w:rsidR="00AE45EE" w:rsidRDefault="00AE45EE" w:rsidP="00AE45EE">
      <w:pPr>
        <w:pStyle w:val="Listeavsnit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Stafettloggen beskrives de avtaler som er inngått</w:t>
      </w:r>
    </w:p>
    <w:p w14:paraId="567AC53F" w14:textId="1647F8B1" w:rsidR="00AE45EE" w:rsidRDefault="00AE45EE" w:rsidP="00AE45EE">
      <w:pPr>
        <w:pStyle w:val="Listeavsnit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Stafettloggen gir oversikt over involverte tjenester, fagpersoner og deres oppgaver</w:t>
      </w:r>
    </w:p>
    <w:p w14:paraId="621C664E" w14:textId="168DD4E1" w:rsidR="00AE45EE" w:rsidRDefault="00AE45EE" w:rsidP="00AE45EE">
      <w:pPr>
        <w:pStyle w:val="Listeavsnit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Stafettloggen kan være med på å sikre gode overganger for foresatte og barn</w:t>
      </w:r>
    </w:p>
    <w:p w14:paraId="5A2C7AD4" w14:textId="14C2FDFC" w:rsidR="00AE45EE" w:rsidRDefault="00AE45EE" w:rsidP="00AE45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Stafettloggen utarbeides alltid i samarbeid med </w:t>
      </w:r>
      <w:r w:rsidR="0049486D">
        <w:rPr>
          <w:rFonts w:ascii="Arial" w:hAnsi="Arial" w:cs="Arial"/>
          <w:sz w:val="24"/>
          <w:szCs w:val="24"/>
        </w:rPr>
        <w:t>den det gjelder</w:t>
      </w:r>
      <w:r w:rsidR="00EB3731">
        <w:rPr>
          <w:rFonts w:ascii="Arial" w:hAnsi="Arial" w:cs="Arial"/>
          <w:sz w:val="24"/>
          <w:szCs w:val="24"/>
        </w:rPr>
        <w:t xml:space="preserve"> </w:t>
      </w:r>
      <w:r w:rsidR="00B732B7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foresatte ved at de gir samtykke. Kun </w:t>
      </w:r>
      <w:r w:rsidR="005A553D">
        <w:rPr>
          <w:rFonts w:ascii="Arial" w:hAnsi="Arial" w:cs="Arial"/>
          <w:sz w:val="24"/>
          <w:szCs w:val="24"/>
        </w:rPr>
        <w:t>den det gjelder</w:t>
      </w:r>
      <w:r w:rsidR="00EB3731">
        <w:rPr>
          <w:rFonts w:ascii="Arial" w:hAnsi="Arial" w:cs="Arial"/>
          <w:sz w:val="24"/>
          <w:szCs w:val="24"/>
        </w:rPr>
        <w:t xml:space="preserve"> </w:t>
      </w:r>
      <w:r w:rsidR="005A553D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foresatte og de personer som g</w:t>
      </w:r>
      <w:r w:rsidR="0049486D">
        <w:rPr>
          <w:rFonts w:ascii="Arial" w:hAnsi="Arial" w:cs="Arial"/>
          <w:sz w:val="24"/>
          <w:szCs w:val="24"/>
        </w:rPr>
        <w:t>is</w:t>
      </w:r>
      <w:r>
        <w:rPr>
          <w:rFonts w:ascii="Arial" w:hAnsi="Arial" w:cs="Arial"/>
          <w:sz w:val="24"/>
          <w:szCs w:val="24"/>
        </w:rPr>
        <w:t xml:space="preserve"> tillatelse, kan få lesetilgang til </w:t>
      </w:r>
      <w:r w:rsidR="00B54E98">
        <w:rPr>
          <w:rFonts w:ascii="Arial" w:hAnsi="Arial" w:cs="Arial"/>
          <w:sz w:val="24"/>
          <w:szCs w:val="24"/>
        </w:rPr>
        <w:t>Stafettloggen</w:t>
      </w:r>
      <w:r>
        <w:rPr>
          <w:rFonts w:ascii="Arial" w:hAnsi="Arial" w:cs="Arial"/>
          <w:sz w:val="24"/>
          <w:szCs w:val="24"/>
        </w:rPr>
        <w:t>.</w:t>
      </w:r>
    </w:p>
    <w:p w14:paraId="6C2B0BB4" w14:textId="7D8D07C1" w:rsidR="00AE45EE" w:rsidRDefault="00AE45EE" w:rsidP="00AE45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Stafettloggen slutter når </w:t>
      </w:r>
      <w:r w:rsidR="00944644">
        <w:rPr>
          <w:rFonts w:ascii="Arial" w:hAnsi="Arial" w:cs="Arial"/>
          <w:sz w:val="24"/>
          <w:szCs w:val="24"/>
        </w:rPr>
        <w:t>den det gjelder</w:t>
      </w:r>
      <w:r w:rsidR="00EB3731">
        <w:rPr>
          <w:rFonts w:ascii="Arial" w:hAnsi="Arial" w:cs="Arial"/>
          <w:sz w:val="24"/>
          <w:szCs w:val="24"/>
        </w:rPr>
        <w:t xml:space="preserve"> </w:t>
      </w:r>
      <w:r w:rsidR="00944644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foresatte sammen med øvrige samarbeidsparter ser at tiltakene har gitt ønsket effekt. </w:t>
      </w:r>
      <w:r w:rsidR="00083924">
        <w:rPr>
          <w:rFonts w:ascii="Arial" w:hAnsi="Arial" w:cs="Arial"/>
          <w:sz w:val="24"/>
          <w:szCs w:val="24"/>
        </w:rPr>
        <w:t>Stafettloggen kan også lukkes midlertidig</w:t>
      </w:r>
      <w:r w:rsidR="00927AC6">
        <w:rPr>
          <w:rFonts w:ascii="Arial" w:hAnsi="Arial" w:cs="Arial"/>
          <w:sz w:val="24"/>
          <w:szCs w:val="24"/>
        </w:rPr>
        <w:t xml:space="preserve"> etter avtale</w:t>
      </w:r>
      <w:r w:rsidR="00F66EDF">
        <w:rPr>
          <w:rFonts w:ascii="Arial" w:hAnsi="Arial" w:cs="Arial"/>
          <w:sz w:val="24"/>
          <w:szCs w:val="24"/>
        </w:rPr>
        <w:t>. Den det gjelder</w:t>
      </w:r>
      <w:r w:rsidR="00EB3731">
        <w:rPr>
          <w:rFonts w:ascii="Arial" w:hAnsi="Arial" w:cs="Arial"/>
          <w:sz w:val="24"/>
          <w:szCs w:val="24"/>
        </w:rPr>
        <w:t xml:space="preserve"> </w:t>
      </w:r>
      <w:r w:rsidR="00F66EDF">
        <w:rPr>
          <w:rFonts w:ascii="Arial" w:hAnsi="Arial" w:cs="Arial"/>
          <w:sz w:val="24"/>
          <w:szCs w:val="24"/>
        </w:rPr>
        <w:t>/f</w:t>
      </w:r>
      <w:r>
        <w:rPr>
          <w:rFonts w:ascii="Arial" w:hAnsi="Arial" w:cs="Arial"/>
          <w:sz w:val="24"/>
          <w:szCs w:val="24"/>
        </w:rPr>
        <w:t>oresatte kan til enhver tid avslutte loggen</w:t>
      </w:r>
      <w:r w:rsidR="00F66EDF">
        <w:rPr>
          <w:rFonts w:ascii="Arial" w:hAnsi="Arial" w:cs="Arial"/>
          <w:sz w:val="24"/>
          <w:szCs w:val="24"/>
        </w:rPr>
        <w:t xml:space="preserve"> om de ønsker det</w:t>
      </w:r>
      <w:r>
        <w:rPr>
          <w:rFonts w:ascii="Arial" w:hAnsi="Arial" w:cs="Arial"/>
          <w:sz w:val="24"/>
          <w:szCs w:val="24"/>
        </w:rPr>
        <w:t>.</w:t>
      </w:r>
    </w:p>
    <w:p w14:paraId="3E543C6B" w14:textId="77777777" w:rsidR="009D49A4" w:rsidRDefault="009D49A4" w:rsidP="00AE45EE">
      <w:pPr>
        <w:rPr>
          <w:rFonts w:ascii="Arial" w:hAnsi="Arial" w:cs="Arial"/>
          <w:sz w:val="24"/>
          <w:szCs w:val="24"/>
        </w:rPr>
      </w:pPr>
    </w:p>
    <w:p w14:paraId="3F44704D" w14:textId="7A209F3C" w:rsidR="008C0548" w:rsidRPr="009D49A4" w:rsidRDefault="008C0548" w:rsidP="00AE45EE">
      <w:pPr>
        <w:rPr>
          <w:rFonts w:ascii="Arial" w:hAnsi="Arial" w:cs="Arial"/>
          <w:sz w:val="24"/>
          <w:szCs w:val="24"/>
          <w:u w:val="single"/>
        </w:rPr>
      </w:pPr>
      <w:r w:rsidRPr="009D49A4">
        <w:rPr>
          <w:rFonts w:ascii="Arial" w:hAnsi="Arial" w:cs="Arial"/>
          <w:sz w:val="24"/>
          <w:szCs w:val="24"/>
          <w:u w:val="single"/>
        </w:rPr>
        <w:t>Informasjon som skal registreres i Stafettloggen:</w:t>
      </w:r>
    </w:p>
    <w:p w14:paraId="5089B16A" w14:textId="55027B42" w:rsidR="008C0548" w:rsidRDefault="008C0548" w:rsidP="008C0548">
      <w:pPr>
        <w:pStyle w:val="Listeavsnit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Samtykke</w:t>
      </w:r>
    </w:p>
    <w:p w14:paraId="7A8719D9" w14:textId="065FDB02" w:rsidR="008C0548" w:rsidRDefault="008C0548" w:rsidP="008C0548">
      <w:pPr>
        <w:pStyle w:val="Listeavsnit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Navn, fødselsnummer, bosted til </w:t>
      </w:r>
      <w:r w:rsidR="00AA1C9B">
        <w:rPr>
          <w:rFonts w:ascii="Arial" w:hAnsi="Arial" w:cs="Arial"/>
          <w:sz w:val="24"/>
          <w:szCs w:val="24"/>
        </w:rPr>
        <w:t>den det gjelder</w:t>
      </w:r>
    </w:p>
    <w:p w14:paraId="0C6C7647" w14:textId="14DBFDD9" w:rsidR="008C0548" w:rsidRDefault="008C0548" w:rsidP="008C0548">
      <w:pPr>
        <w:pStyle w:val="Listeavsnit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Navn, fødselsnummer, telefonnummer og e-postadresse til foresatte</w:t>
      </w:r>
    </w:p>
    <w:p w14:paraId="56A6214F" w14:textId="0AC4C1DB" w:rsidR="008C0548" w:rsidRDefault="008C0548" w:rsidP="008C0548">
      <w:pPr>
        <w:pStyle w:val="Listeavsnit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C0548">
        <w:rPr>
          <w:rFonts w:ascii="Arial" w:hAnsi="Arial" w:cs="Arial"/>
          <w:sz w:val="24"/>
          <w:szCs w:val="24"/>
        </w:rPr>
        <w:t xml:space="preserve">Navn, stilling/tjeneste, telefonnummer og e-postadresse til </w:t>
      </w:r>
      <w:r w:rsidR="00B54E98">
        <w:rPr>
          <w:rFonts w:ascii="Arial" w:hAnsi="Arial" w:cs="Arial"/>
          <w:sz w:val="24"/>
          <w:szCs w:val="24"/>
        </w:rPr>
        <w:t>s</w:t>
      </w:r>
      <w:r w:rsidR="00B54E98" w:rsidRPr="008C0548">
        <w:rPr>
          <w:rFonts w:ascii="Arial" w:hAnsi="Arial" w:cs="Arial"/>
          <w:sz w:val="24"/>
          <w:szCs w:val="24"/>
        </w:rPr>
        <w:t>tafetthoIder</w:t>
      </w:r>
      <w:r w:rsidRPr="008C0548">
        <w:rPr>
          <w:rFonts w:ascii="Arial" w:hAnsi="Arial" w:cs="Arial"/>
          <w:sz w:val="24"/>
          <w:szCs w:val="24"/>
        </w:rPr>
        <w:t xml:space="preserve"> og aktøre</w:t>
      </w:r>
      <w:r>
        <w:rPr>
          <w:rFonts w:ascii="Arial" w:hAnsi="Arial" w:cs="Arial"/>
          <w:sz w:val="24"/>
          <w:szCs w:val="24"/>
        </w:rPr>
        <w:t>r</w:t>
      </w:r>
    </w:p>
    <w:p w14:paraId="430510E8" w14:textId="4B7E5D11" w:rsidR="00995B5B" w:rsidRDefault="00995B5B" w:rsidP="00995B5B">
      <w:pPr>
        <w:pStyle w:val="Listeavsnit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Konkretisering av mål </w:t>
      </w:r>
      <w:r w:rsidR="00AF2C08">
        <w:rPr>
          <w:rFonts w:ascii="Arial" w:hAnsi="Arial" w:cs="Arial"/>
          <w:sz w:val="24"/>
          <w:szCs w:val="24"/>
        </w:rPr>
        <w:t xml:space="preserve">og tiltak </w:t>
      </w:r>
      <w:r>
        <w:rPr>
          <w:rFonts w:ascii="Arial" w:hAnsi="Arial" w:cs="Arial"/>
          <w:sz w:val="24"/>
          <w:szCs w:val="24"/>
        </w:rPr>
        <w:t>for utvikling via et avgrensa fritekstfelt</w:t>
      </w:r>
    </w:p>
    <w:p w14:paraId="79ECBA95" w14:textId="425E0B68" w:rsidR="00995B5B" w:rsidRDefault="00995B5B" w:rsidP="00995B5B">
      <w:pPr>
        <w:pStyle w:val="Listeavsnit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Vurdering av utfordringene til barnet gjennom</w:t>
      </w:r>
      <w:r w:rsidR="002E15CC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val</w:t>
      </w:r>
      <w:r w:rsidR="002E15CC">
        <w:rPr>
          <w:rFonts w:ascii="Arial" w:hAnsi="Arial" w:cs="Arial"/>
          <w:sz w:val="24"/>
          <w:szCs w:val="24"/>
        </w:rPr>
        <w:t>gte</w:t>
      </w:r>
      <w:r>
        <w:rPr>
          <w:rFonts w:ascii="Arial" w:hAnsi="Arial" w:cs="Arial"/>
          <w:sz w:val="24"/>
          <w:szCs w:val="24"/>
        </w:rPr>
        <w:t xml:space="preserve"> kategorie</w:t>
      </w:r>
      <w:r w:rsidR="002E15CC">
        <w:rPr>
          <w:rFonts w:ascii="Arial" w:hAnsi="Arial" w:cs="Arial"/>
          <w:sz w:val="24"/>
          <w:szCs w:val="24"/>
        </w:rPr>
        <w:t>ne</w:t>
      </w:r>
    </w:p>
    <w:p w14:paraId="0165BF7A" w14:textId="7337DBC1" w:rsidR="008C0548" w:rsidRDefault="008C0548" w:rsidP="008C0548">
      <w:pPr>
        <w:pStyle w:val="Listeavsnit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Ansvarlige for gjennomføring av tiltak</w:t>
      </w:r>
    </w:p>
    <w:p w14:paraId="40F67985" w14:textId="025A3A5E" w:rsidR="008C0548" w:rsidRDefault="008C0548" w:rsidP="008C0548">
      <w:pPr>
        <w:pStyle w:val="Listeavsnit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Tidsfrister, møtetider og om det har vært drøftinger </w:t>
      </w:r>
      <w:r w:rsidR="00023F47">
        <w:rPr>
          <w:rFonts w:ascii="Arial" w:hAnsi="Arial" w:cs="Arial"/>
          <w:sz w:val="24"/>
          <w:szCs w:val="24"/>
        </w:rPr>
        <w:t xml:space="preserve">rundt utfordringene </w:t>
      </w:r>
      <w:r>
        <w:rPr>
          <w:rFonts w:ascii="Arial" w:hAnsi="Arial" w:cs="Arial"/>
          <w:sz w:val="24"/>
          <w:szCs w:val="24"/>
        </w:rPr>
        <w:t xml:space="preserve">med </w:t>
      </w:r>
      <w:r w:rsidR="00023F47">
        <w:rPr>
          <w:rFonts w:ascii="Arial" w:hAnsi="Arial" w:cs="Arial"/>
          <w:sz w:val="24"/>
          <w:szCs w:val="24"/>
        </w:rPr>
        <w:t>den det gjelder,</w:t>
      </w:r>
      <w:r w:rsidR="001A6700">
        <w:rPr>
          <w:rFonts w:ascii="Arial" w:hAnsi="Arial" w:cs="Arial"/>
          <w:sz w:val="24"/>
          <w:szCs w:val="24"/>
        </w:rPr>
        <w:t xml:space="preserve"> f</w:t>
      </w:r>
      <w:r>
        <w:rPr>
          <w:rFonts w:ascii="Arial" w:hAnsi="Arial" w:cs="Arial"/>
          <w:sz w:val="24"/>
          <w:szCs w:val="24"/>
        </w:rPr>
        <w:t>oresatte</w:t>
      </w:r>
      <w:r w:rsidR="00AA1C9B">
        <w:rPr>
          <w:rFonts w:ascii="Arial" w:hAnsi="Arial" w:cs="Arial"/>
          <w:sz w:val="24"/>
          <w:szCs w:val="24"/>
        </w:rPr>
        <w:t xml:space="preserve"> </w:t>
      </w:r>
      <w:r w:rsidR="00023F47">
        <w:rPr>
          <w:rFonts w:ascii="Arial" w:hAnsi="Arial" w:cs="Arial"/>
          <w:sz w:val="24"/>
          <w:szCs w:val="24"/>
        </w:rPr>
        <w:t xml:space="preserve">og </w:t>
      </w:r>
      <w:r w:rsidR="00D5083F">
        <w:rPr>
          <w:rFonts w:ascii="Arial" w:hAnsi="Arial" w:cs="Arial"/>
          <w:sz w:val="24"/>
          <w:szCs w:val="24"/>
        </w:rPr>
        <w:t xml:space="preserve">aktuell </w:t>
      </w:r>
      <w:r w:rsidR="00023F47">
        <w:rPr>
          <w:rFonts w:ascii="Arial" w:hAnsi="Arial" w:cs="Arial"/>
          <w:sz w:val="24"/>
          <w:szCs w:val="24"/>
        </w:rPr>
        <w:t>leder</w:t>
      </w:r>
    </w:p>
    <w:p w14:paraId="70A72678" w14:textId="0241455B" w:rsidR="008C0548" w:rsidRDefault="00AF2C08" w:rsidP="008C0548">
      <w:pPr>
        <w:pStyle w:val="Listeavsnit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8C0548">
        <w:rPr>
          <w:rFonts w:ascii="Arial" w:hAnsi="Arial" w:cs="Arial"/>
          <w:sz w:val="24"/>
          <w:szCs w:val="24"/>
        </w:rPr>
        <w:t xml:space="preserve">valuering av tiltak via </w:t>
      </w:r>
      <w:r w:rsidR="0080543B">
        <w:rPr>
          <w:rFonts w:ascii="Arial" w:hAnsi="Arial" w:cs="Arial"/>
          <w:sz w:val="24"/>
          <w:szCs w:val="24"/>
        </w:rPr>
        <w:t xml:space="preserve">de valgte </w:t>
      </w:r>
      <w:r w:rsidR="008C0548">
        <w:rPr>
          <w:rFonts w:ascii="Arial" w:hAnsi="Arial" w:cs="Arial"/>
          <w:sz w:val="24"/>
          <w:szCs w:val="24"/>
        </w:rPr>
        <w:t>kategorie</w:t>
      </w:r>
      <w:r w:rsidR="0080543B">
        <w:rPr>
          <w:rFonts w:ascii="Arial" w:hAnsi="Arial" w:cs="Arial"/>
          <w:sz w:val="24"/>
          <w:szCs w:val="24"/>
        </w:rPr>
        <w:t>ne</w:t>
      </w:r>
      <w:r w:rsidR="008C0548">
        <w:rPr>
          <w:rFonts w:ascii="Arial" w:hAnsi="Arial" w:cs="Arial"/>
          <w:sz w:val="24"/>
          <w:szCs w:val="24"/>
        </w:rPr>
        <w:t xml:space="preserve"> og et avgrensa fritekstfelt</w:t>
      </w:r>
    </w:p>
    <w:p w14:paraId="6EE28D1C" w14:textId="77777777" w:rsidR="00006D87" w:rsidRPr="00006D87" w:rsidRDefault="008C0548" w:rsidP="00036796">
      <w:pPr>
        <w:pStyle w:val="Listeavsnitt"/>
        <w:numPr>
          <w:ilvl w:val="0"/>
          <w:numId w:val="2"/>
        </w:numPr>
        <w:rPr>
          <w:rFonts w:ascii="Arial" w:hAnsi="Arial" w:cs="Arial"/>
          <w:sz w:val="24"/>
          <w:szCs w:val="24"/>
          <w:u w:val="single"/>
        </w:rPr>
      </w:pPr>
      <w:r w:rsidRPr="00006D87">
        <w:rPr>
          <w:rFonts w:ascii="Arial" w:hAnsi="Arial" w:cs="Arial"/>
          <w:sz w:val="24"/>
          <w:szCs w:val="24"/>
        </w:rPr>
        <w:t xml:space="preserve">Vurdering av omfang på barnet sitt behov for bistand via </w:t>
      </w:r>
      <w:r w:rsidR="001924FB" w:rsidRPr="00006D87">
        <w:rPr>
          <w:rFonts w:ascii="Arial" w:hAnsi="Arial" w:cs="Arial"/>
          <w:sz w:val="24"/>
          <w:szCs w:val="24"/>
        </w:rPr>
        <w:t>nivåene i</w:t>
      </w:r>
      <w:r w:rsidR="008800CF" w:rsidRPr="00006D87">
        <w:rPr>
          <w:rFonts w:ascii="Arial" w:hAnsi="Arial" w:cs="Arial"/>
          <w:sz w:val="24"/>
          <w:szCs w:val="24"/>
        </w:rPr>
        <w:t xml:space="preserve"> Handlingsveilederen </w:t>
      </w:r>
      <w:r w:rsidR="000D4DB6" w:rsidRPr="00006D87">
        <w:rPr>
          <w:rFonts w:ascii="Arial" w:hAnsi="Arial" w:cs="Arial"/>
          <w:sz w:val="24"/>
          <w:szCs w:val="24"/>
        </w:rPr>
        <w:t xml:space="preserve">for bedre tverrfaglig innsats </w:t>
      </w:r>
      <w:r w:rsidR="008800CF" w:rsidRPr="00006D87">
        <w:rPr>
          <w:rFonts w:ascii="Arial" w:hAnsi="Arial" w:cs="Arial"/>
          <w:sz w:val="24"/>
          <w:szCs w:val="24"/>
        </w:rPr>
        <w:t>(Kan markeres i Conexus</w:t>
      </w:r>
      <w:r w:rsidR="004C4D9D" w:rsidRPr="00006D87">
        <w:rPr>
          <w:rFonts w:ascii="Arial" w:hAnsi="Arial" w:cs="Arial"/>
          <w:sz w:val="24"/>
          <w:szCs w:val="24"/>
        </w:rPr>
        <w:t>)</w:t>
      </w:r>
    </w:p>
    <w:p w14:paraId="416B8AA5" w14:textId="044C64EF" w:rsidR="00F77242" w:rsidRPr="00006D87" w:rsidRDefault="00F77242" w:rsidP="00006D87">
      <w:pPr>
        <w:rPr>
          <w:rFonts w:ascii="Arial" w:hAnsi="Arial" w:cs="Arial"/>
          <w:sz w:val="24"/>
          <w:szCs w:val="24"/>
          <w:u w:val="single"/>
        </w:rPr>
      </w:pPr>
      <w:r w:rsidRPr="00006D87">
        <w:rPr>
          <w:rFonts w:ascii="Arial" w:hAnsi="Arial" w:cs="Arial"/>
          <w:sz w:val="24"/>
          <w:szCs w:val="24"/>
          <w:u w:val="single"/>
        </w:rPr>
        <w:t>Arkivering</w:t>
      </w:r>
    </w:p>
    <w:p w14:paraId="07C52462" w14:textId="1137C439" w:rsidR="00F77242" w:rsidRDefault="00F77242" w:rsidP="00F7724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Hensikt: Sikre at §8, §14 og §28 i Personopplysningsloven blir ivaretatt til gjeldende lover og forskrifter. Den behandlingsansvarlige skal ikke lagre personopplysninger lenger enn det som er nødvendig for å gjennomføre formålet med behandlingen. Hvis ikke personopplysningene deretter skal oppbevares i henhold til arkivloven.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EE1EE6" w14:paraId="76345E05" w14:textId="77777777" w:rsidTr="009D49A4">
        <w:tc>
          <w:tcPr>
            <w:tcW w:w="2405" w:type="dxa"/>
            <w:shd w:val="clear" w:color="auto" w:fill="D9D9D9" w:themeFill="background1" w:themeFillShade="D9"/>
          </w:tcPr>
          <w:p w14:paraId="14588BCC" w14:textId="386D4A08" w:rsidR="00EE1EE6" w:rsidRDefault="00EE1EE6" w:rsidP="00F772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Utfører ansvarlig</w:t>
            </w:r>
          </w:p>
        </w:tc>
        <w:tc>
          <w:tcPr>
            <w:tcW w:w="6657" w:type="dxa"/>
            <w:shd w:val="clear" w:color="auto" w:fill="D9D9D9" w:themeFill="background1" w:themeFillShade="D9"/>
          </w:tcPr>
          <w:p w14:paraId="23F7D85E" w14:textId="5FBC771A" w:rsidR="00EE1EE6" w:rsidRDefault="00EE1EE6" w:rsidP="00F772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Aktivitet</w:t>
            </w:r>
          </w:p>
        </w:tc>
      </w:tr>
      <w:tr w:rsidR="00EE1EE6" w14:paraId="71552071" w14:textId="77777777" w:rsidTr="009D49A4">
        <w:tc>
          <w:tcPr>
            <w:tcW w:w="2405" w:type="dxa"/>
            <w:shd w:val="clear" w:color="auto" w:fill="D9D9D9" w:themeFill="background1" w:themeFillShade="D9"/>
          </w:tcPr>
          <w:p w14:paraId="5207D7C8" w14:textId="013AC96A" w:rsidR="00EE1EE6" w:rsidRDefault="00EE1EE6" w:rsidP="00F772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Stafettholder</w:t>
            </w:r>
          </w:p>
        </w:tc>
        <w:tc>
          <w:tcPr>
            <w:tcW w:w="6657" w:type="dxa"/>
          </w:tcPr>
          <w:p w14:paraId="11EDF823" w14:textId="7251D2D3" w:rsidR="00EE1EE6" w:rsidRDefault="00EE1EE6" w:rsidP="00F772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Informasjonen skal registreres i Stafettloggen innenfor de rammer som er satt i gjeldende lover og forskrifter</w:t>
            </w:r>
          </w:p>
        </w:tc>
      </w:tr>
      <w:tr w:rsidR="00EE1EE6" w14:paraId="02BBA2A7" w14:textId="77777777" w:rsidTr="009D49A4">
        <w:tc>
          <w:tcPr>
            <w:tcW w:w="2405" w:type="dxa"/>
            <w:shd w:val="clear" w:color="auto" w:fill="D9D9D9" w:themeFill="background1" w:themeFillShade="D9"/>
          </w:tcPr>
          <w:p w14:paraId="69CA8510" w14:textId="131F74D6" w:rsidR="00EE1EE6" w:rsidRDefault="00EE1EE6" w:rsidP="00F772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Stafettholder</w:t>
            </w:r>
            <w:r w:rsidR="006E03FF">
              <w:rPr>
                <w:rFonts w:ascii="Arial" w:hAnsi="Arial" w:cs="Arial"/>
                <w:sz w:val="24"/>
                <w:szCs w:val="24"/>
              </w:rPr>
              <w:t>/</w:t>
            </w:r>
            <w:r w:rsidR="006E03FF">
              <w:rPr>
                <w:rFonts w:ascii="Arial" w:hAnsi="Arial" w:cs="Arial"/>
                <w:sz w:val="24"/>
                <w:szCs w:val="24"/>
              </w:rPr>
              <w:br/>
              <w:t>enhetsleder</w:t>
            </w:r>
          </w:p>
        </w:tc>
        <w:tc>
          <w:tcPr>
            <w:tcW w:w="6657" w:type="dxa"/>
          </w:tcPr>
          <w:p w14:paraId="2B3D7D7A" w14:textId="77777777" w:rsidR="009D49A4" w:rsidRDefault="00EE1EE6" w:rsidP="009D49A4">
            <w:pPr>
              <w:rPr>
                <w:rFonts w:ascii="Arial" w:hAnsi="Arial" w:cs="Arial"/>
                <w:sz w:val="24"/>
                <w:szCs w:val="24"/>
              </w:rPr>
            </w:pPr>
            <w:r w:rsidRPr="009D49A4">
              <w:rPr>
                <w:rFonts w:ascii="Arial" w:hAnsi="Arial" w:cs="Arial"/>
                <w:sz w:val="24"/>
                <w:szCs w:val="24"/>
              </w:rPr>
              <w:t>Det tas PDF utskrift ved</w:t>
            </w:r>
            <w:r w:rsidR="009D49A4" w:rsidRPr="009D49A4">
              <w:rPr>
                <w:rFonts w:ascii="Arial" w:hAnsi="Arial" w:cs="Arial"/>
                <w:sz w:val="24"/>
                <w:szCs w:val="24"/>
              </w:rPr>
              <w:t>:</w:t>
            </w:r>
            <w:r w:rsidRPr="009D49A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BC1419D" w14:textId="77777777" w:rsidR="009D49A4" w:rsidRDefault="00EE1EE6" w:rsidP="009D49A4">
            <w:pPr>
              <w:pStyle w:val="Listeavsnitt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9D49A4">
              <w:rPr>
                <w:rFonts w:ascii="Arial" w:hAnsi="Arial" w:cs="Arial"/>
                <w:sz w:val="24"/>
                <w:szCs w:val="24"/>
              </w:rPr>
              <w:t xml:space="preserve">alle overganger </w:t>
            </w:r>
          </w:p>
          <w:p w14:paraId="2CEA0834" w14:textId="408894E7" w:rsidR="009D49A4" w:rsidRDefault="00EE1EE6" w:rsidP="009D49A4">
            <w:pPr>
              <w:pStyle w:val="Listeavsnitt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9D49A4">
              <w:rPr>
                <w:rFonts w:ascii="Arial" w:hAnsi="Arial" w:cs="Arial"/>
                <w:sz w:val="24"/>
                <w:szCs w:val="24"/>
              </w:rPr>
              <w:t>bytte av barnehage, skole</w:t>
            </w:r>
            <w:r w:rsidR="009D49A4">
              <w:rPr>
                <w:rFonts w:ascii="Arial" w:hAnsi="Arial" w:cs="Arial"/>
                <w:sz w:val="24"/>
                <w:szCs w:val="24"/>
              </w:rPr>
              <w:t xml:space="preserve"> eller</w:t>
            </w:r>
            <w:r w:rsidRPr="009D49A4">
              <w:rPr>
                <w:rFonts w:ascii="Arial" w:hAnsi="Arial" w:cs="Arial"/>
                <w:sz w:val="24"/>
                <w:szCs w:val="24"/>
              </w:rPr>
              <w:t xml:space="preserve"> kommune </w:t>
            </w:r>
          </w:p>
          <w:p w14:paraId="2E03F5BC" w14:textId="50C334A0" w:rsidR="0067367D" w:rsidRDefault="00EE1EE6" w:rsidP="0067367D">
            <w:pPr>
              <w:pStyle w:val="Listeavsnitt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9D49A4">
              <w:rPr>
                <w:rFonts w:ascii="Arial" w:hAnsi="Arial" w:cs="Arial"/>
                <w:sz w:val="24"/>
                <w:szCs w:val="24"/>
              </w:rPr>
              <w:t>ved avslutning av logg i tjenesten</w:t>
            </w:r>
            <w:r w:rsidR="004911E7">
              <w:rPr>
                <w:rFonts w:ascii="Arial" w:hAnsi="Arial" w:cs="Arial"/>
                <w:sz w:val="24"/>
                <w:szCs w:val="24"/>
              </w:rPr>
              <w:t xml:space="preserve"> bruker</w:t>
            </w:r>
            <w:r w:rsidRPr="009D49A4">
              <w:rPr>
                <w:rFonts w:ascii="Arial" w:hAnsi="Arial" w:cs="Arial"/>
                <w:sz w:val="24"/>
                <w:szCs w:val="24"/>
              </w:rPr>
              <w:t xml:space="preserve"> er i</w:t>
            </w:r>
          </w:p>
          <w:p w14:paraId="23409533" w14:textId="169741CF" w:rsidR="009D49A4" w:rsidRPr="00864D64" w:rsidRDefault="001F6FA2" w:rsidP="0067367D">
            <w:pPr>
              <w:pStyle w:val="Listeavsnitt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864D64">
              <w:rPr>
                <w:rFonts w:ascii="Arial" w:hAnsi="Arial" w:cs="Arial"/>
                <w:sz w:val="24"/>
                <w:szCs w:val="24"/>
              </w:rPr>
              <w:t>Ved</w:t>
            </w:r>
            <w:r w:rsidR="00864D64">
              <w:rPr>
                <w:rFonts w:ascii="Arial" w:hAnsi="Arial" w:cs="Arial"/>
                <w:sz w:val="24"/>
                <w:szCs w:val="24"/>
              </w:rPr>
              <w:t xml:space="preserve"> overgang </w:t>
            </w:r>
            <w:r w:rsidR="007921E1">
              <w:rPr>
                <w:rFonts w:ascii="Arial" w:hAnsi="Arial" w:cs="Arial"/>
                <w:sz w:val="24"/>
                <w:szCs w:val="24"/>
              </w:rPr>
              <w:t xml:space="preserve">til </w:t>
            </w:r>
            <w:r w:rsidR="004F2092">
              <w:rPr>
                <w:rFonts w:ascii="Arial" w:hAnsi="Arial" w:cs="Arial"/>
                <w:sz w:val="24"/>
                <w:szCs w:val="24"/>
              </w:rPr>
              <w:t>ansvarsgruppe</w:t>
            </w:r>
            <w:r w:rsidRPr="00864D64">
              <w:rPr>
                <w:rFonts w:ascii="Arial" w:hAnsi="Arial" w:cs="Arial"/>
                <w:sz w:val="24"/>
                <w:szCs w:val="24"/>
              </w:rPr>
              <w:t>/</w:t>
            </w:r>
            <w:r w:rsidR="004F697A" w:rsidRPr="00864D64">
              <w:rPr>
                <w:rFonts w:ascii="Arial" w:hAnsi="Arial" w:cs="Arial"/>
                <w:sz w:val="24"/>
                <w:szCs w:val="24"/>
              </w:rPr>
              <w:t>IP</w:t>
            </w:r>
            <w:r w:rsidR="004328C3">
              <w:rPr>
                <w:rFonts w:ascii="Arial" w:hAnsi="Arial" w:cs="Arial"/>
                <w:sz w:val="24"/>
                <w:szCs w:val="24"/>
              </w:rPr>
              <w:t xml:space="preserve"> med koordinator</w:t>
            </w:r>
            <w:r w:rsidR="004F697A" w:rsidRPr="00864D6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11E7" w:rsidRPr="00864D64">
              <w:rPr>
                <w:rFonts w:ascii="Arial" w:hAnsi="Arial" w:cs="Arial"/>
                <w:sz w:val="24"/>
                <w:szCs w:val="24"/>
              </w:rPr>
              <w:t xml:space="preserve">avsluttes Stafettlogg </w:t>
            </w:r>
            <w:r w:rsidR="00CF01BC" w:rsidRPr="00864D64">
              <w:rPr>
                <w:rFonts w:ascii="Arial" w:hAnsi="Arial" w:cs="Arial"/>
                <w:sz w:val="24"/>
                <w:szCs w:val="24"/>
              </w:rPr>
              <w:t xml:space="preserve">og </w:t>
            </w:r>
            <w:r w:rsidR="004328C3">
              <w:rPr>
                <w:rFonts w:ascii="Arial" w:hAnsi="Arial" w:cs="Arial"/>
                <w:sz w:val="24"/>
                <w:szCs w:val="24"/>
              </w:rPr>
              <w:t>stafettholderansvaret. V</w:t>
            </w:r>
            <w:r w:rsidR="00CF01BC" w:rsidRPr="00864D64">
              <w:rPr>
                <w:rFonts w:ascii="Arial" w:hAnsi="Arial" w:cs="Arial"/>
                <w:sz w:val="24"/>
                <w:szCs w:val="24"/>
              </w:rPr>
              <w:t xml:space="preserve">idere oppfølging dokumenteres i </w:t>
            </w:r>
            <w:r w:rsidR="004911E7" w:rsidRPr="00864D64">
              <w:rPr>
                <w:rFonts w:ascii="Arial" w:hAnsi="Arial" w:cs="Arial"/>
                <w:sz w:val="24"/>
                <w:szCs w:val="24"/>
              </w:rPr>
              <w:t>Sampro</w:t>
            </w:r>
            <w:r w:rsidR="00AE1B78">
              <w:rPr>
                <w:rFonts w:ascii="Arial" w:hAnsi="Arial" w:cs="Arial"/>
                <w:sz w:val="24"/>
                <w:szCs w:val="24"/>
              </w:rPr>
              <w:t>. Stafettlogg kan brukes i tillegg til I</w:t>
            </w:r>
            <w:r w:rsidR="007921E1">
              <w:rPr>
                <w:rFonts w:ascii="Arial" w:hAnsi="Arial" w:cs="Arial"/>
                <w:sz w:val="24"/>
                <w:szCs w:val="24"/>
              </w:rPr>
              <w:t>U</w:t>
            </w:r>
            <w:r w:rsidR="00AE1B78">
              <w:rPr>
                <w:rFonts w:ascii="Arial" w:hAnsi="Arial" w:cs="Arial"/>
                <w:sz w:val="24"/>
                <w:szCs w:val="24"/>
              </w:rPr>
              <w:t>P/I</w:t>
            </w:r>
            <w:r w:rsidR="007921E1">
              <w:rPr>
                <w:rFonts w:ascii="Arial" w:hAnsi="Arial" w:cs="Arial"/>
                <w:sz w:val="24"/>
                <w:szCs w:val="24"/>
              </w:rPr>
              <w:t>O</w:t>
            </w:r>
            <w:r w:rsidR="00AE1B78">
              <w:rPr>
                <w:rFonts w:ascii="Arial" w:hAnsi="Arial" w:cs="Arial"/>
                <w:sz w:val="24"/>
                <w:szCs w:val="24"/>
              </w:rPr>
              <w:t>P</w:t>
            </w:r>
            <w:r w:rsidR="00174D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D49A4" w:rsidRPr="00864D64">
              <w:rPr>
                <w:rFonts w:ascii="Arial" w:hAnsi="Arial" w:cs="Arial"/>
                <w:sz w:val="24"/>
                <w:szCs w:val="24"/>
              </w:rPr>
              <w:br/>
            </w:r>
          </w:p>
          <w:p w14:paraId="195F93F3" w14:textId="240B99FE" w:rsidR="00EE1EE6" w:rsidRPr="009D49A4" w:rsidRDefault="00EE1EE6" w:rsidP="009D49A4">
            <w:pPr>
              <w:rPr>
                <w:rFonts w:ascii="Arial" w:hAnsi="Arial" w:cs="Arial"/>
                <w:sz w:val="24"/>
                <w:szCs w:val="24"/>
              </w:rPr>
            </w:pPr>
            <w:r w:rsidRPr="009D49A4">
              <w:rPr>
                <w:rFonts w:ascii="Arial" w:hAnsi="Arial" w:cs="Arial"/>
                <w:sz w:val="24"/>
                <w:szCs w:val="24"/>
              </w:rPr>
              <w:t xml:space="preserve">Utskriften </w:t>
            </w:r>
            <w:r w:rsidR="009F2C25">
              <w:rPr>
                <w:rFonts w:ascii="Arial" w:hAnsi="Arial" w:cs="Arial"/>
                <w:sz w:val="24"/>
                <w:szCs w:val="24"/>
              </w:rPr>
              <w:t>arkiveres</w:t>
            </w:r>
            <w:r w:rsidRPr="009D49A4">
              <w:rPr>
                <w:rFonts w:ascii="Arial" w:hAnsi="Arial" w:cs="Arial"/>
                <w:sz w:val="24"/>
                <w:szCs w:val="24"/>
              </w:rPr>
              <w:t xml:space="preserve"> i </w:t>
            </w:r>
            <w:r w:rsidR="007F6801">
              <w:rPr>
                <w:rFonts w:ascii="Arial" w:hAnsi="Arial" w:cs="Arial"/>
                <w:sz w:val="24"/>
                <w:szCs w:val="24"/>
              </w:rPr>
              <w:t>brukers</w:t>
            </w:r>
            <w:r w:rsidRPr="009D49A4">
              <w:rPr>
                <w:rFonts w:ascii="Arial" w:hAnsi="Arial" w:cs="Arial"/>
                <w:sz w:val="24"/>
                <w:szCs w:val="24"/>
              </w:rPr>
              <w:t xml:space="preserve"> mappe i</w:t>
            </w:r>
            <w:r w:rsidR="00EB373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1871">
              <w:rPr>
                <w:rFonts w:ascii="Arial" w:hAnsi="Arial" w:cs="Arial"/>
                <w:sz w:val="24"/>
                <w:szCs w:val="24"/>
              </w:rPr>
              <w:t>t</w:t>
            </w:r>
            <w:r w:rsidR="007F6801">
              <w:rPr>
                <w:rFonts w:ascii="Arial" w:hAnsi="Arial" w:cs="Arial"/>
                <w:sz w:val="24"/>
                <w:szCs w:val="24"/>
              </w:rPr>
              <w:t>jenestens arkivsystem</w:t>
            </w:r>
            <w:r w:rsidR="00EB373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54AB9">
              <w:rPr>
                <w:rFonts w:ascii="Arial" w:hAnsi="Arial" w:cs="Arial"/>
                <w:sz w:val="24"/>
                <w:szCs w:val="24"/>
              </w:rPr>
              <w:t>–</w:t>
            </w:r>
            <w:r w:rsidR="00EB373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B3731" w:rsidRPr="009D49A4">
              <w:rPr>
                <w:rFonts w:ascii="Arial" w:hAnsi="Arial" w:cs="Arial"/>
                <w:sz w:val="24"/>
                <w:szCs w:val="24"/>
              </w:rPr>
              <w:t>Elements</w:t>
            </w:r>
            <w:r w:rsidR="00854AB9">
              <w:rPr>
                <w:rFonts w:ascii="Arial" w:hAnsi="Arial" w:cs="Arial"/>
                <w:sz w:val="24"/>
                <w:szCs w:val="24"/>
              </w:rPr>
              <w:t xml:space="preserve"> (for skoler og kommunale barnehager)</w:t>
            </w:r>
          </w:p>
        </w:tc>
      </w:tr>
      <w:tr w:rsidR="00EE1EE6" w14:paraId="7E91B359" w14:textId="77777777" w:rsidTr="009D49A4">
        <w:tc>
          <w:tcPr>
            <w:tcW w:w="2405" w:type="dxa"/>
            <w:shd w:val="clear" w:color="auto" w:fill="D9D9D9" w:themeFill="background1" w:themeFillShade="D9"/>
          </w:tcPr>
          <w:p w14:paraId="735B9E2E" w14:textId="74844DDB" w:rsidR="00EE1EE6" w:rsidRDefault="00CB1871" w:rsidP="00F772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Alle tjenester</w:t>
            </w:r>
          </w:p>
        </w:tc>
        <w:tc>
          <w:tcPr>
            <w:tcW w:w="6657" w:type="dxa"/>
          </w:tcPr>
          <w:p w14:paraId="1CD04FCA" w14:textId="560DAFE0" w:rsidR="00EE1EE6" w:rsidRDefault="009D49A4" w:rsidP="00F772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 ganger pr. halvår kontrollere flyt av logger i tjenesten. Melde fra til leder av tjenestestedet om logger som er passive</w:t>
            </w:r>
          </w:p>
        </w:tc>
      </w:tr>
    </w:tbl>
    <w:p w14:paraId="236F7D20" w14:textId="77777777" w:rsidR="00EE1EE6" w:rsidRPr="00F77242" w:rsidRDefault="00EE1EE6" w:rsidP="00F77242">
      <w:pPr>
        <w:rPr>
          <w:rFonts w:ascii="Arial" w:hAnsi="Arial" w:cs="Arial"/>
          <w:sz w:val="24"/>
          <w:szCs w:val="24"/>
        </w:rPr>
      </w:pPr>
    </w:p>
    <w:sectPr w:rsidR="00EE1EE6" w:rsidRPr="00F7724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E286A" w14:textId="77777777" w:rsidR="00071F91" w:rsidRDefault="00071F91" w:rsidP="00DF09F9">
      <w:pPr>
        <w:spacing w:after="0" w:line="240" w:lineRule="auto"/>
      </w:pPr>
      <w:r>
        <w:separator/>
      </w:r>
    </w:p>
  </w:endnote>
  <w:endnote w:type="continuationSeparator" w:id="0">
    <w:p w14:paraId="665AB178" w14:textId="77777777" w:rsidR="00071F91" w:rsidRDefault="00071F91" w:rsidP="00DF0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4328A" w14:textId="77777777" w:rsidR="00071F91" w:rsidRDefault="00071F91" w:rsidP="00DF09F9">
      <w:pPr>
        <w:spacing w:after="0" w:line="240" w:lineRule="auto"/>
      </w:pPr>
      <w:r>
        <w:separator/>
      </w:r>
    </w:p>
  </w:footnote>
  <w:footnote w:type="continuationSeparator" w:id="0">
    <w:p w14:paraId="457AA825" w14:textId="77777777" w:rsidR="00071F91" w:rsidRDefault="00071F91" w:rsidP="00DF0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6DA58" w14:textId="04D7C163" w:rsidR="004F7CFD" w:rsidRDefault="004F7CFD">
    <w:pPr>
      <w:pStyle w:val="Topptekst"/>
    </w:pPr>
  </w:p>
  <w:tbl>
    <w:tblPr>
      <w:tblStyle w:val="Tabellrutenett"/>
      <w:tblW w:w="0" w:type="auto"/>
      <w:tblLook w:val="04A0" w:firstRow="1" w:lastRow="0" w:firstColumn="1" w:lastColumn="0" w:noHBand="0" w:noVBand="1"/>
    </w:tblPr>
    <w:tblGrid>
      <w:gridCol w:w="2776"/>
      <w:gridCol w:w="3035"/>
      <w:gridCol w:w="3251"/>
    </w:tblGrid>
    <w:tr w:rsidR="004F7CFD" w:rsidRPr="0003480F" w14:paraId="17061E13" w14:textId="77777777" w:rsidTr="00387F94">
      <w:trPr>
        <w:trHeight w:val="699"/>
      </w:trPr>
      <w:tc>
        <w:tcPr>
          <w:tcW w:w="2802" w:type="dxa"/>
          <w:vMerge w:val="restart"/>
        </w:tcPr>
        <w:p w14:paraId="34831FA3" w14:textId="77777777" w:rsidR="004F7CFD" w:rsidRPr="005A5F43" w:rsidRDefault="004F7CFD" w:rsidP="004F7CFD">
          <w:pPr>
            <w:rPr>
              <w:b/>
              <w:szCs w:val="24"/>
            </w:rPr>
          </w:pPr>
        </w:p>
        <w:p w14:paraId="25617680" w14:textId="77777777" w:rsidR="004F7CFD" w:rsidRPr="00D3404D" w:rsidRDefault="004F7CFD" w:rsidP="004F7CFD">
          <w:r w:rsidRPr="00D3404D">
            <w:rPr>
              <w:sz w:val="44"/>
              <w:szCs w:val="44"/>
            </w:rPr>
            <w:t>Ettpunkts-leksjon</w:t>
          </w:r>
        </w:p>
        <w:p w14:paraId="270BCE84" w14:textId="77777777" w:rsidR="004F7CFD" w:rsidRPr="0003480F" w:rsidRDefault="004F7CFD" w:rsidP="004F7CFD">
          <w:pPr>
            <w:pStyle w:val="Topptekst"/>
            <w:tabs>
              <w:tab w:val="left" w:pos="2125"/>
            </w:tabs>
            <w:rPr>
              <w:b/>
            </w:rPr>
          </w:pPr>
          <w:r>
            <w:rPr>
              <w:sz w:val="20"/>
              <w:szCs w:val="20"/>
            </w:rPr>
            <w:tab/>
          </w:r>
        </w:p>
      </w:tc>
      <w:tc>
        <w:tcPr>
          <w:tcW w:w="3118" w:type="dxa"/>
        </w:tcPr>
        <w:p w14:paraId="0AFE5268" w14:textId="77777777" w:rsidR="004F7CFD" w:rsidRDefault="004F7CFD" w:rsidP="004F7CFD">
          <w:pPr>
            <w:pStyle w:val="Topptekst"/>
            <w:rPr>
              <w:b/>
              <w:szCs w:val="24"/>
            </w:rPr>
          </w:pPr>
          <w:r w:rsidRPr="005A5F43">
            <w:rPr>
              <w:b/>
              <w:szCs w:val="24"/>
            </w:rPr>
            <w:t xml:space="preserve">Område/Tema: </w:t>
          </w:r>
        </w:p>
        <w:p w14:paraId="59AC18F3" w14:textId="777C0D76" w:rsidR="004F7CFD" w:rsidRPr="005A5F43" w:rsidRDefault="004F7CFD" w:rsidP="004F7CFD">
          <w:pPr>
            <w:pStyle w:val="Topptekst"/>
            <w:rPr>
              <w:b/>
              <w:szCs w:val="24"/>
            </w:rPr>
          </w:pPr>
          <w:r>
            <w:rPr>
              <w:b/>
              <w:szCs w:val="24"/>
            </w:rPr>
            <w:t>Stafettloggen</w:t>
          </w:r>
        </w:p>
      </w:tc>
      <w:tc>
        <w:tcPr>
          <w:tcW w:w="3368" w:type="dxa"/>
          <w:vMerge w:val="restart"/>
        </w:tcPr>
        <w:p w14:paraId="3A4612D2" w14:textId="77777777" w:rsidR="004F7CFD" w:rsidRDefault="004F7CFD" w:rsidP="004F7CFD">
          <w:pPr>
            <w:pStyle w:val="Topptekst"/>
            <w:rPr>
              <w:b/>
              <w:szCs w:val="24"/>
            </w:rPr>
          </w:pPr>
        </w:p>
        <w:p w14:paraId="2D4CD563" w14:textId="77777777" w:rsidR="004F7CFD" w:rsidRPr="0003480F" w:rsidRDefault="004F7CFD" w:rsidP="004F7CFD">
          <w:pPr>
            <w:pStyle w:val="Topptekst"/>
            <w:rPr>
              <w:b/>
              <w:szCs w:val="24"/>
            </w:rPr>
          </w:pPr>
          <w:r w:rsidRPr="0003480F">
            <w:rPr>
              <w:b/>
              <w:szCs w:val="24"/>
            </w:rPr>
            <w:t>Vestre Toten</w:t>
          </w:r>
        </w:p>
        <w:p w14:paraId="77A2FB4C" w14:textId="77777777" w:rsidR="004F7CFD" w:rsidRDefault="004F7CFD" w:rsidP="004F7CFD">
          <w:pPr>
            <w:pStyle w:val="Topptekst"/>
            <w:rPr>
              <w:b/>
              <w:szCs w:val="24"/>
            </w:rPr>
          </w:pPr>
          <w:r>
            <w:rPr>
              <w:b/>
              <w:noProof/>
              <w:szCs w:val="24"/>
              <w:lang w:eastAsia="nb-NO"/>
            </w:rPr>
            <w:drawing>
              <wp:anchor distT="0" distB="0" distL="114300" distR="114300" simplePos="0" relativeHeight="251659264" behindDoc="0" locked="0" layoutInCell="1" allowOverlap="1" wp14:anchorId="21FDB3A3" wp14:editId="1CE13D92">
                <wp:simplePos x="0" y="0"/>
                <wp:positionH relativeFrom="column">
                  <wp:posOffset>-570865</wp:posOffset>
                </wp:positionH>
                <wp:positionV relativeFrom="paragraph">
                  <wp:posOffset>-273685</wp:posOffset>
                </wp:positionV>
                <wp:extent cx="445135" cy="569595"/>
                <wp:effectExtent l="19050" t="0" r="0" b="0"/>
                <wp:wrapThrough wrapText="bothSides">
                  <wp:wrapPolygon edited="0">
                    <wp:start x="-924" y="0"/>
                    <wp:lineTo x="-924" y="11559"/>
                    <wp:lineTo x="5546" y="20950"/>
                    <wp:lineTo x="6471" y="20950"/>
                    <wp:lineTo x="12942" y="20950"/>
                    <wp:lineTo x="13866" y="20950"/>
                    <wp:lineTo x="21261" y="12281"/>
                    <wp:lineTo x="21261" y="0"/>
                    <wp:lineTo x="-924" y="0"/>
                  </wp:wrapPolygon>
                </wp:wrapThrough>
                <wp:docPr id="4" name="Bilde 1" descr="Kommunevåpen">
                  <a:hlinkClick xmlns:a="http://schemas.openxmlformats.org/drawingml/2006/main" r:id="rId1" tooltip="&quot;Vestre-Toten Kommune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ommunevåpen">
                          <a:hlinkClick r:id="rId1" tooltip="&quot;Vestre-Toten Kommune&quot;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135" cy="569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03480F">
            <w:rPr>
              <w:b/>
              <w:szCs w:val="24"/>
            </w:rPr>
            <w:t>Kommune</w:t>
          </w:r>
        </w:p>
        <w:p w14:paraId="534E4018" w14:textId="77777777" w:rsidR="00982C16" w:rsidRDefault="00982C16" w:rsidP="004F7CFD">
          <w:pPr>
            <w:pStyle w:val="Topptekst"/>
            <w:rPr>
              <w:b/>
              <w:bCs/>
              <w:szCs w:val="24"/>
            </w:rPr>
          </w:pPr>
        </w:p>
        <w:p w14:paraId="428F85A0" w14:textId="0566C989" w:rsidR="004F7CFD" w:rsidRPr="00982C16" w:rsidRDefault="00482EF1" w:rsidP="004F7CFD">
          <w:pPr>
            <w:pStyle w:val="Topptekst"/>
            <w:rPr>
              <w:b/>
              <w:bCs/>
              <w:szCs w:val="24"/>
            </w:rPr>
          </w:pPr>
          <w:r w:rsidRPr="00982C16">
            <w:rPr>
              <w:b/>
              <w:bCs/>
              <w:szCs w:val="24"/>
            </w:rPr>
            <w:t>Forvaltning og utvikling</w:t>
          </w:r>
        </w:p>
      </w:tc>
    </w:tr>
    <w:tr w:rsidR="004F7CFD" w:rsidRPr="0003480F" w14:paraId="36562607" w14:textId="77777777" w:rsidTr="00387F94">
      <w:trPr>
        <w:trHeight w:val="378"/>
      </w:trPr>
      <w:tc>
        <w:tcPr>
          <w:tcW w:w="2802" w:type="dxa"/>
          <w:vMerge/>
        </w:tcPr>
        <w:p w14:paraId="60BC754C" w14:textId="77777777" w:rsidR="004F7CFD" w:rsidRPr="005F278C" w:rsidRDefault="004F7CFD" w:rsidP="004F7CFD">
          <w:pPr>
            <w:pStyle w:val="Topptekst"/>
            <w:tabs>
              <w:tab w:val="clear" w:pos="4536"/>
              <w:tab w:val="clear" w:pos="9072"/>
              <w:tab w:val="left" w:pos="2125"/>
            </w:tabs>
            <w:rPr>
              <w:sz w:val="20"/>
              <w:szCs w:val="20"/>
            </w:rPr>
          </w:pPr>
        </w:p>
      </w:tc>
      <w:tc>
        <w:tcPr>
          <w:tcW w:w="3118" w:type="dxa"/>
        </w:tcPr>
        <w:p w14:paraId="38ECDFDE" w14:textId="77777777" w:rsidR="004F7CFD" w:rsidRPr="00D3404D" w:rsidRDefault="004F7CFD" w:rsidP="004F7CFD">
          <w:pPr>
            <w:pStyle w:val="Topptekst"/>
            <w:rPr>
              <w:sz w:val="20"/>
              <w:szCs w:val="20"/>
            </w:rPr>
          </w:pPr>
        </w:p>
        <w:p w14:paraId="725519C4" w14:textId="77777777" w:rsidR="004F7CFD" w:rsidRDefault="004F7CFD" w:rsidP="004F7CFD">
          <w:pPr>
            <w:pStyle w:val="Topptekst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Ansvarlig: Kari-Anne Røste</w:t>
          </w:r>
        </w:p>
        <w:p w14:paraId="45CA7767" w14:textId="43906711" w:rsidR="004F7CFD" w:rsidRPr="00BF300A" w:rsidRDefault="004F7CFD" w:rsidP="004F7CFD">
          <w:pPr>
            <w:pStyle w:val="Topptekst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Revidert: </w:t>
          </w:r>
          <w:r w:rsidR="00FC4C3F">
            <w:rPr>
              <w:b/>
              <w:sz w:val="20"/>
              <w:szCs w:val="20"/>
            </w:rPr>
            <w:t>1</w:t>
          </w:r>
          <w:r w:rsidR="009F2C25">
            <w:rPr>
              <w:b/>
              <w:sz w:val="20"/>
              <w:szCs w:val="20"/>
            </w:rPr>
            <w:t>6</w:t>
          </w:r>
          <w:r w:rsidR="00FC4C3F">
            <w:rPr>
              <w:b/>
              <w:sz w:val="20"/>
              <w:szCs w:val="20"/>
            </w:rPr>
            <w:t>.0</w:t>
          </w:r>
          <w:r w:rsidR="009F2C25">
            <w:rPr>
              <w:b/>
              <w:sz w:val="20"/>
              <w:szCs w:val="20"/>
            </w:rPr>
            <w:t>8</w:t>
          </w:r>
          <w:r w:rsidR="00FC4C3F">
            <w:rPr>
              <w:b/>
              <w:sz w:val="20"/>
              <w:szCs w:val="20"/>
            </w:rPr>
            <w:t>.22</w:t>
          </w:r>
        </w:p>
      </w:tc>
      <w:tc>
        <w:tcPr>
          <w:tcW w:w="3368" w:type="dxa"/>
          <w:vMerge/>
        </w:tcPr>
        <w:p w14:paraId="0353865C" w14:textId="77777777" w:rsidR="004F7CFD" w:rsidRPr="0003480F" w:rsidRDefault="004F7CFD" w:rsidP="004F7CFD">
          <w:pPr>
            <w:pStyle w:val="Topptekst"/>
            <w:rPr>
              <w:rFonts w:ascii="Tahoma" w:hAnsi="Tahoma" w:cs="Tahoma"/>
              <w:b/>
              <w:noProof/>
              <w:color w:val="4E80B5"/>
              <w:szCs w:val="24"/>
            </w:rPr>
          </w:pPr>
        </w:p>
      </w:tc>
    </w:tr>
  </w:tbl>
  <w:p w14:paraId="7B128E8D" w14:textId="0A83FEEF" w:rsidR="00DF09F9" w:rsidRDefault="00DF09F9">
    <w:pPr>
      <w:pStyle w:val="Topptekst"/>
    </w:pPr>
  </w:p>
  <w:p w14:paraId="3674D95A" w14:textId="77777777" w:rsidR="00DF09F9" w:rsidRDefault="00DF09F9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437EC"/>
    <w:multiLevelType w:val="hybridMultilevel"/>
    <w:tmpl w:val="3CDC39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A3568"/>
    <w:multiLevelType w:val="hybridMultilevel"/>
    <w:tmpl w:val="26F016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672B46"/>
    <w:multiLevelType w:val="hybridMultilevel"/>
    <w:tmpl w:val="B5D41C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22DC2"/>
    <w:multiLevelType w:val="hybridMultilevel"/>
    <w:tmpl w:val="2E68BCE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8669019">
    <w:abstractNumId w:val="1"/>
  </w:num>
  <w:num w:numId="2" w16cid:durableId="537820219">
    <w:abstractNumId w:val="2"/>
  </w:num>
  <w:num w:numId="3" w16cid:durableId="1917782404">
    <w:abstractNumId w:val="0"/>
  </w:num>
  <w:num w:numId="4" w16cid:durableId="4847054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5EE"/>
    <w:rsid w:val="00006D87"/>
    <w:rsid w:val="00020571"/>
    <w:rsid w:val="00023F47"/>
    <w:rsid w:val="00071F91"/>
    <w:rsid w:val="00083924"/>
    <w:rsid w:val="000D4DB6"/>
    <w:rsid w:val="00174D49"/>
    <w:rsid w:val="00187082"/>
    <w:rsid w:val="001924FB"/>
    <w:rsid w:val="001A6700"/>
    <w:rsid w:val="001B5B4C"/>
    <w:rsid w:val="001F6FA2"/>
    <w:rsid w:val="002E15CC"/>
    <w:rsid w:val="004328C3"/>
    <w:rsid w:val="00482EF1"/>
    <w:rsid w:val="004911E7"/>
    <w:rsid w:val="0049486D"/>
    <w:rsid w:val="004C4D9D"/>
    <w:rsid w:val="004F2092"/>
    <w:rsid w:val="004F697A"/>
    <w:rsid w:val="004F7CFD"/>
    <w:rsid w:val="005A553D"/>
    <w:rsid w:val="0067367D"/>
    <w:rsid w:val="006E03FF"/>
    <w:rsid w:val="00767003"/>
    <w:rsid w:val="007921E1"/>
    <w:rsid w:val="0079796D"/>
    <w:rsid w:val="007F6801"/>
    <w:rsid w:val="0080543B"/>
    <w:rsid w:val="00847A71"/>
    <w:rsid w:val="00854AB9"/>
    <w:rsid w:val="00864D64"/>
    <w:rsid w:val="008800CF"/>
    <w:rsid w:val="008C0548"/>
    <w:rsid w:val="00927AC6"/>
    <w:rsid w:val="00934524"/>
    <w:rsid w:val="00944644"/>
    <w:rsid w:val="00982C16"/>
    <w:rsid w:val="00995B5B"/>
    <w:rsid w:val="009A6599"/>
    <w:rsid w:val="009D49A4"/>
    <w:rsid w:val="009F2C25"/>
    <w:rsid w:val="009F7AE0"/>
    <w:rsid w:val="00A201D1"/>
    <w:rsid w:val="00AA1C9B"/>
    <w:rsid w:val="00AE1B78"/>
    <w:rsid w:val="00AE45EE"/>
    <w:rsid w:val="00AF2C08"/>
    <w:rsid w:val="00B54E98"/>
    <w:rsid w:val="00B732B7"/>
    <w:rsid w:val="00BB2F6C"/>
    <w:rsid w:val="00CB1871"/>
    <w:rsid w:val="00CB2150"/>
    <w:rsid w:val="00CF01BC"/>
    <w:rsid w:val="00D30B0B"/>
    <w:rsid w:val="00D5083F"/>
    <w:rsid w:val="00DF09F9"/>
    <w:rsid w:val="00EB3731"/>
    <w:rsid w:val="00EE1EE6"/>
    <w:rsid w:val="00F51D1C"/>
    <w:rsid w:val="00F66EDF"/>
    <w:rsid w:val="00F74E09"/>
    <w:rsid w:val="00F77242"/>
    <w:rsid w:val="00FB025E"/>
    <w:rsid w:val="00FC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2AE4F"/>
  <w15:chartTrackingRefBased/>
  <w15:docId w15:val="{E5D0A309-15FD-410D-9130-8FF4AFD18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E45EE"/>
    <w:pPr>
      <w:ind w:left="720"/>
      <w:contextualSpacing/>
    </w:pPr>
  </w:style>
  <w:style w:type="table" w:styleId="Tabellrutenett">
    <w:name w:val="Table Grid"/>
    <w:basedOn w:val="Vanligtabell"/>
    <w:uiPriority w:val="59"/>
    <w:rsid w:val="00EE1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DF09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F09F9"/>
  </w:style>
  <w:style w:type="paragraph" w:styleId="Bunntekst">
    <w:name w:val="footer"/>
    <w:basedOn w:val="Normal"/>
    <w:link w:val="BunntekstTegn"/>
    <w:uiPriority w:val="99"/>
    <w:unhideWhenUsed/>
    <w:rsid w:val="00DF09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F09F9"/>
  </w:style>
  <w:style w:type="paragraph" w:customStyle="1" w:styleId="login-sub-header">
    <w:name w:val="login-sub-header"/>
    <w:basedOn w:val="Normal"/>
    <w:rsid w:val="00934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934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4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hyperlink" Target="http://www.vestre-toten.kommune.no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400460D921D54D946B4CFD084BCAFC" ma:contentTypeVersion="10" ma:contentTypeDescription="Opprett et nytt dokument." ma:contentTypeScope="" ma:versionID="9b0697bd99d0994d89769ebb40231e5c">
  <xsd:schema xmlns:xsd="http://www.w3.org/2001/XMLSchema" xmlns:xs="http://www.w3.org/2001/XMLSchema" xmlns:p="http://schemas.microsoft.com/office/2006/metadata/properties" xmlns:ns2="2545e4f6-8768-4f55-84bf-253b831db831" xmlns:ns3="a7a7e21d-645d-4ce3-a7ab-4c2d870bed4e" targetNamespace="http://schemas.microsoft.com/office/2006/metadata/properties" ma:root="true" ma:fieldsID="52b79801ffdc1f02ee4cad53e2c37e80" ns2:_="" ns3:_="">
    <xsd:import namespace="2545e4f6-8768-4f55-84bf-253b831db831"/>
    <xsd:import namespace="a7a7e21d-645d-4ce3-a7ab-4c2d870bed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5e4f6-8768-4f55-84bf-253b831db8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7e21d-645d-4ce3-a7ab-4c2d870bed4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E25E2F-1E6A-447E-AB43-F1350C2392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E78A5AD-439E-4BC9-AC7F-E168CEA2C9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47ECC7-2A32-4990-A935-4BFF1F95F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5e4f6-8768-4f55-84bf-253b831db831"/>
    <ds:schemaRef ds:uri="a7a7e21d-645d-4ce3-a7ab-4c2d870bed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555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Kari-Anne Røste</dc:creator>
  <cp:keywords/>
  <dc:description/>
  <cp:lastModifiedBy>Kari-Anne Røste</cp:lastModifiedBy>
  <cp:revision>10</cp:revision>
  <dcterms:created xsi:type="dcterms:W3CDTF">2022-08-16T07:19:00Z</dcterms:created>
  <dcterms:modified xsi:type="dcterms:W3CDTF">2022-10-28T10:23:00Z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0x01010029400460D921D54D946B4CFD084BCAFC</vt:lpwstr>
  </property>
</Properties>
</file>