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9C080" w14:textId="3665231A" w:rsidR="00A646AC" w:rsidRPr="007424E3" w:rsidRDefault="00F70ECC">
      <w:pPr>
        <w:rPr>
          <w:b/>
          <w:sz w:val="32"/>
        </w:rPr>
      </w:pPr>
      <w:r>
        <w:rPr>
          <w:b/>
          <w:sz w:val="32"/>
        </w:rPr>
        <w:t xml:space="preserve">Retningslinjer for </w:t>
      </w:r>
      <w:r w:rsidR="00CF3F77">
        <w:rPr>
          <w:b/>
          <w:sz w:val="32"/>
        </w:rPr>
        <w:t>e</w:t>
      </w:r>
      <w:r>
        <w:rPr>
          <w:b/>
          <w:sz w:val="32"/>
        </w:rPr>
        <w:t>levarkiv</w:t>
      </w:r>
    </w:p>
    <w:p w14:paraId="6DAAB275" w14:textId="77777777" w:rsidR="00621318" w:rsidRDefault="00621318"/>
    <w:p w14:paraId="488D290A" w14:textId="77777777" w:rsidR="00F70ECC" w:rsidRPr="00F70ECC" w:rsidRDefault="00F70ECC">
      <w:pPr>
        <w:rPr>
          <w:b/>
        </w:rPr>
      </w:pPr>
      <w:r w:rsidRPr="00F70ECC">
        <w:rPr>
          <w:b/>
        </w:rPr>
        <w:t>Formål og anvendelsesområde</w:t>
      </w:r>
    </w:p>
    <w:p w14:paraId="6A6C4C42" w14:textId="77777777" w:rsidR="00621318" w:rsidRDefault="00F70ECC">
      <w:r>
        <w:t xml:space="preserve">Formålet med disse retningslinjene er å etablere et felles regelverk i Vestre Toten kommune for håndtering av elevsaker i de kommunale skolene, og innenfor rammen av gjeldende lover, forskrifter og retningslinjer. </w:t>
      </w:r>
      <w:r w:rsidR="00621318">
        <w:t>Kommunen er underlagt følgende lovverk som er retningsgivende for vårt arbeid:</w:t>
      </w:r>
    </w:p>
    <w:p w14:paraId="57B661D5" w14:textId="77777777" w:rsidR="009E25C7" w:rsidRDefault="007424E3">
      <w:r w:rsidRPr="00621318">
        <w:rPr>
          <w:u w:val="single"/>
        </w:rPr>
        <w:t>Arkivlov</w:t>
      </w:r>
      <w:r w:rsidR="00621318">
        <w:t xml:space="preserve"> – formålet med loven er å sikre arkiv som har kulturell eller forskningsmessig verdi eller som inneholder rettslig eller viktig forvaltningsmessig dokumentasjon, slik at disse blir tatt vare på og gjort tilgjengelig for ettertiden.</w:t>
      </w:r>
    </w:p>
    <w:p w14:paraId="0AD40AC3" w14:textId="77777777" w:rsidR="007424E3" w:rsidRDefault="007424E3">
      <w:r w:rsidRPr="00621318">
        <w:rPr>
          <w:u w:val="single"/>
        </w:rPr>
        <w:t>Arkivforskrift</w:t>
      </w:r>
      <w:r w:rsidR="00621318">
        <w:t xml:space="preserve"> – offentlige organer plikter å ha arkiv i samsvar med retningslinjer gitt i denne forskriften.</w:t>
      </w:r>
    </w:p>
    <w:p w14:paraId="03ADA147" w14:textId="77777777" w:rsidR="007424E3" w:rsidRDefault="007424E3">
      <w:r w:rsidRPr="00621318">
        <w:rPr>
          <w:u w:val="single"/>
        </w:rPr>
        <w:t>Bevaring og kassasjonsbestemmelser for fylkeskommunale og kommunale arkiv</w:t>
      </w:r>
      <w:r w:rsidR="00621318">
        <w:t xml:space="preserve"> – angir hva vi skal ta vare på for ettertiden av kommunens arkiver av historiske, kulturhistoriske og forskningsmessige hensyn. </w:t>
      </w:r>
    </w:p>
    <w:p w14:paraId="3710CA61" w14:textId="77777777" w:rsidR="00F70ECC" w:rsidRDefault="00F70ECC"/>
    <w:p w14:paraId="1A30BDD0" w14:textId="77777777" w:rsidR="00F70ECC" w:rsidRDefault="00F70ECC">
      <w:r>
        <w:rPr>
          <w:b/>
        </w:rPr>
        <w:t>Definisjon</w:t>
      </w:r>
    </w:p>
    <w:p w14:paraId="5AEE8E7B" w14:textId="0D3EE4D4" w:rsidR="00F70ECC" w:rsidRPr="006E39EC" w:rsidRDefault="00EA15EC" w:rsidP="00F70ECC">
      <w:r>
        <w:t xml:space="preserve">Med </w:t>
      </w:r>
      <w:r w:rsidRPr="006E39EC">
        <w:t>elevarkiv men</w:t>
      </w:r>
      <w:r w:rsidR="00F70ECC" w:rsidRPr="006E39EC">
        <w:t>es dokumenter som inneholder inf</w:t>
      </w:r>
      <w:r w:rsidR="00777492" w:rsidRPr="006E39EC">
        <w:t>ormasjon om den enkelte elev i grunn</w:t>
      </w:r>
      <w:r w:rsidR="00F70ECC" w:rsidRPr="006E39EC">
        <w:t>skolen</w:t>
      </w:r>
      <w:r w:rsidR="002A3C1E" w:rsidRPr="006E39EC">
        <w:t xml:space="preserve"> /voksenopplæring</w:t>
      </w:r>
      <w:r w:rsidR="003131F6" w:rsidRPr="006E39EC">
        <w:t xml:space="preserve"> eller</w:t>
      </w:r>
      <w:r w:rsidR="002703D7" w:rsidRPr="006E39EC">
        <w:t xml:space="preserve"> barnehagebarn</w:t>
      </w:r>
      <w:r w:rsidR="00F70ECC" w:rsidRPr="006E39EC">
        <w:t xml:space="preserve">, som er ordnet i elektroniske elevsaker i </w:t>
      </w:r>
      <w:r w:rsidR="009706B9" w:rsidRPr="006E39EC">
        <w:t>Elements</w:t>
      </w:r>
      <w:r w:rsidR="00F70ECC" w:rsidRPr="006E39EC">
        <w:t>.</w:t>
      </w:r>
    </w:p>
    <w:p w14:paraId="0CDCEE30" w14:textId="662BA810" w:rsidR="00F70ECC" w:rsidRDefault="00F70ECC">
      <w:r w:rsidRPr="006E39EC">
        <w:t>Med elektronisk elevsak me</w:t>
      </w:r>
      <w:r w:rsidR="0071292A" w:rsidRPr="006E39EC">
        <w:t>n</w:t>
      </w:r>
      <w:r w:rsidRPr="006E39EC">
        <w:t xml:space="preserve">es en sak opprettet i </w:t>
      </w:r>
      <w:r w:rsidR="009706B9" w:rsidRPr="006E39EC">
        <w:t>Elements</w:t>
      </w:r>
      <w:r w:rsidRPr="006E39EC">
        <w:t xml:space="preserve"> etter bestemte kriterier. Alle skolene</w:t>
      </w:r>
      <w:r w:rsidR="002703D7" w:rsidRPr="006E39EC">
        <w:t xml:space="preserve"> og kommunale barnehager</w:t>
      </w:r>
      <w:r w:rsidRPr="006E39EC">
        <w:t xml:space="preserve"> er pålagt </w:t>
      </w:r>
      <w:r>
        <w:t xml:space="preserve">å bruke </w:t>
      </w:r>
      <w:r w:rsidR="009706B9">
        <w:t>Elements</w:t>
      </w:r>
      <w:r>
        <w:t xml:space="preserve"> til administrativ saksbehandling.</w:t>
      </w:r>
    </w:p>
    <w:p w14:paraId="12AA5153" w14:textId="77777777" w:rsidR="00F70ECC" w:rsidRDefault="00F70ECC">
      <w:r>
        <w:t xml:space="preserve">Med fysisk elevmappe menes mapper hvor dokumentene er av papir og det er papirversjon av dokument som er arkivoriginalen. </w:t>
      </w:r>
    </w:p>
    <w:p w14:paraId="2AFEA53C" w14:textId="77777777" w:rsidR="00F70ECC" w:rsidRDefault="00F70ECC"/>
    <w:p w14:paraId="0615BE99" w14:textId="77777777" w:rsidR="00F70ECC" w:rsidRPr="00F70ECC" w:rsidRDefault="00574F6C">
      <w:r>
        <w:t xml:space="preserve">Fra </w:t>
      </w:r>
      <w:r w:rsidR="00F70ECC" w:rsidRPr="00777492">
        <w:t xml:space="preserve">1 </w:t>
      </w:r>
      <w:r w:rsidR="00777492" w:rsidRPr="00777492">
        <w:t>august</w:t>
      </w:r>
      <w:r w:rsidR="00F70ECC" w:rsidRPr="00777492">
        <w:t xml:space="preserve"> 2017 g</w:t>
      </w:r>
      <w:r>
        <w:t>ikk</w:t>
      </w:r>
      <w:r w:rsidR="00F70ECC" w:rsidRPr="00777492">
        <w:t xml:space="preserve"> vi over fra papirbaser</w:t>
      </w:r>
      <w:r w:rsidR="007F28F0" w:rsidRPr="00777492">
        <w:t>t</w:t>
      </w:r>
      <w:r w:rsidR="00F70ECC" w:rsidRPr="00777492">
        <w:t xml:space="preserve"> elevarkiv </w:t>
      </w:r>
      <w:r w:rsidR="00F70ECC">
        <w:t xml:space="preserve">til helelektronisk arkiv. Alle fysiske arkivmapper avsluttes </w:t>
      </w:r>
      <w:r w:rsidR="0089608D">
        <w:t>3</w:t>
      </w:r>
      <w:r w:rsidR="00F70ECC">
        <w:t>1. ju</w:t>
      </w:r>
      <w:r w:rsidR="0089608D">
        <w:t>l</w:t>
      </w:r>
      <w:r w:rsidR="00F70ECC">
        <w:t>i 2017, og avleveres rådhuset så snart de er gått ut av daglig bruk</w:t>
      </w:r>
    </w:p>
    <w:p w14:paraId="0B3DB838" w14:textId="77777777" w:rsidR="00621318" w:rsidRDefault="00621318"/>
    <w:p w14:paraId="59D0FE81" w14:textId="77777777" w:rsidR="00F70ECC" w:rsidRDefault="00F70ECC">
      <w:pPr>
        <w:rPr>
          <w:b/>
        </w:rPr>
      </w:pPr>
      <w:r>
        <w:rPr>
          <w:b/>
        </w:rPr>
        <w:t>Ansvar</w:t>
      </w:r>
    </w:p>
    <w:p w14:paraId="41C0839D" w14:textId="5932CFC8" w:rsidR="00F70ECC" w:rsidRDefault="00F70ECC" w:rsidP="007F28F0">
      <w:pPr>
        <w:pStyle w:val="Listeavsnitt"/>
        <w:numPr>
          <w:ilvl w:val="0"/>
          <w:numId w:val="4"/>
        </w:numPr>
      </w:pPr>
      <w:r>
        <w:t xml:space="preserve">Behandlingsansvar for personopplysninger er </w:t>
      </w:r>
      <w:r w:rsidR="001F678D">
        <w:t>kommunedirektør</w:t>
      </w:r>
      <w:r>
        <w:t xml:space="preserve">, </w:t>
      </w:r>
      <w:proofErr w:type="spellStart"/>
      <w:r>
        <w:t>jfr</w:t>
      </w:r>
      <w:proofErr w:type="spellEnd"/>
      <w:r>
        <w:t xml:space="preserve"> pers</w:t>
      </w:r>
      <w:r w:rsidR="0089608D">
        <w:t xml:space="preserve">onopplysningslovens </w:t>
      </w:r>
      <w:r>
        <w:t xml:space="preserve">§2. </w:t>
      </w:r>
    </w:p>
    <w:p w14:paraId="1185F554" w14:textId="1AAA0B46" w:rsidR="00621318" w:rsidRDefault="00F70ECC" w:rsidP="007F28F0">
      <w:pPr>
        <w:pStyle w:val="Listeavsnitt"/>
        <w:numPr>
          <w:ilvl w:val="0"/>
          <w:numId w:val="4"/>
        </w:numPr>
      </w:pPr>
      <w:r>
        <w:t xml:space="preserve">Arkivleder har ansvar for å </w:t>
      </w:r>
      <w:proofErr w:type="spellStart"/>
      <w:r>
        <w:t>kvalitetssikre</w:t>
      </w:r>
      <w:proofErr w:type="spellEnd"/>
      <w:r>
        <w:t xml:space="preserve"> registreringer i </w:t>
      </w:r>
      <w:r w:rsidR="009706B9">
        <w:t>Elements</w:t>
      </w:r>
      <w:r>
        <w:t>.</w:t>
      </w:r>
      <w:r w:rsidR="007F28F0">
        <w:t xml:space="preserve"> </w:t>
      </w:r>
      <w:r w:rsidR="007424E3">
        <w:t>Det som skal bevares</w:t>
      </w:r>
      <w:r w:rsidR="006569AB">
        <w:t>,</w:t>
      </w:r>
      <w:r w:rsidR="007424E3">
        <w:t xml:space="preserve"> må journalføres inn i den enkelte elevs </w:t>
      </w:r>
      <w:r w:rsidR="00621318">
        <w:t xml:space="preserve">mappe i </w:t>
      </w:r>
      <w:r w:rsidR="009706B9">
        <w:t>Elements</w:t>
      </w:r>
      <w:r w:rsidR="00621318">
        <w:t>.</w:t>
      </w:r>
      <w:r w:rsidR="007F28F0">
        <w:t xml:space="preserve"> Opprettelse av elevsaker og j</w:t>
      </w:r>
      <w:r w:rsidR="00621318">
        <w:t>ournalføring</w:t>
      </w:r>
      <w:r w:rsidR="00FD40BA">
        <w:t xml:space="preserve"> av papirpost</w:t>
      </w:r>
      <w:r w:rsidR="00621318">
        <w:t xml:space="preserve"> skjer på rådhuset så den enkelte har selv ansvar for å sende dokumentene dit.</w:t>
      </w:r>
    </w:p>
    <w:p w14:paraId="5B4548FD" w14:textId="7385EEB2" w:rsidR="004E6487" w:rsidRDefault="004E6487" w:rsidP="004E6487">
      <w:r>
        <w:t>For barnehage:</w:t>
      </w:r>
    </w:p>
    <w:p w14:paraId="0E898CCD" w14:textId="3957A17B" w:rsidR="00936FAB" w:rsidRDefault="00936FAB" w:rsidP="00250A3C">
      <w:pPr>
        <w:pStyle w:val="Listeavsnitt"/>
        <w:numPr>
          <w:ilvl w:val="0"/>
          <w:numId w:val="4"/>
        </w:numPr>
      </w:pPr>
      <w:r w:rsidRPr="006E39EC">
        <w:lastRenderedPageBreak/>
        <w:t xml:space="preserve">Styrer i barnehagen har tilgang til Elements og har ansvaret for </w:t>
      </w:r>
      <w:r w:rsidR="003E2AC2" w:rsidRPr="006E39EC">
        <w:t xml:space="preserve">at alle </w:t>
      </w:r>
      <w:r w:rsidR="003E2AC2">
        <w:t xml:space="preserve">arkivverdige dokumenter som barnehagen mottar på papir direkte sendes til journalføring. E-poster journalfører </w:t>
      </w:r>
      <w:r w:rsidR="004675E9">
        <w:t>de</w:t>
      </w:r>
      <w:r w:rsidR="003E2AC2">
        <w:t xml:space="preserve"> selv</w:t>
      </w:r>
    </w:p>
    <w:p w14:paraId="009EEB9D" w14:textId="0E3670CA" w:rsidR="004E6487" w:rsidRDefault="005E3C47" w:rsidP="004E6487">
      <w:r>
        <w:t>For grunnskole:</w:t>
      </w:r>
    </w:p>
    <w:p w14:paraId="5B216271" w14:textId="77777777" w:rsidR="007F28F0" w:rsidRDefault="007F28F0" w:rsidP="007F28F0">
      <w:pPr>
        <w:pStyle w:val="Listeavsnitt"/>
        <w:numPr>
          <w:ilvl w:val="0"/>
          <w:numId w:val="4"/>
        </w:numPr>
      </w:pPr>
      <w:r>
        <w:t>Rektor har ansvar for at «skygge»-elevarkive</w:t>
      </w:r>
      <w:r w:rsidR="001D2DEC">
        <w:t>t</w:t>
      </w:r>
      <w:r>
        <w:t xml:space="preserve"> </w:t>
      </w:r>
      <w:r w:rsidR="001D2DEC">
        <w:t>makuleres når eleven slutter</w:t>
      </w:r>
      <w:r>
        <w:t>.</w:t>
      </w:r>
    </w:p>
    <w:p w14:paraId="2ACA7B78" w14:textId="23599708" w:rsidR="007F28F0" w:rsidRDefault="007F28F0" w:rsidP="007F28F0">
      <w:pPr>
        <w:pStyle w:val="Listeavsnitt"/>
        <w:numPr>
          <w:ilvl w:val="0"/>
          <w:numId w:val="4"/>
        </w:numPr>
      </w:pPr>
      <w:r>
        <w:t>Rektor har ansvar for at alle arkivverdige dokumenter som skolen mottar</w:t>
      </w:r>
      <w:r w:rsidR="00C95C7A">
        <w:t xml:space="preserve"> på papir</w:t>
      </w:r>
      <w:r>
        <w:t xml:space="preserve"> direkte sendes til journalføring. </w:t>
      </w:r>
      <w:r w:rsidR="00C95C7A">
        <w:t>E</w:t>
      </w:r>
      <w:r w:rsidR="00B66148">
        <w:t>-poster journalfører skolen selv.</w:t>
      </w:r>
    </w:p>
    <w:p w14:paraId="34EF6C15" w14:textId="77777777" w:rsidR="007F28F0" w:rsidRDefault="007F28F0" w:rsidP="007F28F0">
      <w:pPr>
        <w:pStyle w:val="Listeavsnitt"/>
        <w:numPr>
          <w:ilvl w:val="0"/>
          <w:numId w:val="4"/>
        </w:numPr>
      </w:pPr>
      <w:r>
        <w:t>Rektor har ansvar for å gjøre denne retningslinjen kjent for de ansatte ved skolen</w:t>
      </w:r>
    </w:p>
    <w:p w14:paraId="35160C90" w14:textId="7F58E42B" w:rsidR="007424E3" w:rsidRDefault="00472004" w:rsidP="00890505">
      <w:pPr>
        <w:pStyle w:val="Listeavsnitt"/>
        <w:numPr>
          <w:ilvl w:val="0"/>
          <w:numId w:val="4"/>
        </w:numPr>
      </w:pPr>
      <w:r>
        <w:t>R</w:t>
      </w:r>
      <w:r w:rsidR="007F28F0" w:rsidRPr="00777492">
        <w:t>ektor, inspektør</w:t>
      </w:r>
      <w:r>
        <w:t xml:space="preserve"> og</w:t>
      </w:r>
      <w:r w:rsidR="00777492" w:rsidRPr="00777492">
        <w:t xml:space="preserve"> </w:t>
      </w:r>
      <w:r w:rsidR="007F28F0" w:rsidRPr="00777492">
        <w:t>skolesekretær</w:t>
      </w:r>
      <w:r>
        <w:t xml:space="preserve"> </w:t>
      </w:r>
      <w:r w:rsidR="007F28F0">
        <w:t xml:space="preserve">får tilgang til </w:t>
      </w:r>
      <w:r w:rsidR="00FD40BA">
        <w:t>Elements</w:t>
      </w:r>
    </w:p>
    <w:p w14:paraId="45A06BCD" w14:textId="77777777" w:rsidR="00936FAB" w:rsidRDefault="00936FAB" w:rsidP="00936FAB">
      <w:r>
        <w:t>For voksenopplæring:</w:t>
      </w:r>
    </w:p>
    <w:p w14:paraId="2F720E6E" w14:textId="2404654D" w:rsidR="00936FAB" w:rsidRPr="00946F12" w:rsidRDefault="00946F12" w:rsidP="003D1BCE">
      <w:pPr>
        <w:pStyle w:val="Listeavsnitt"/>
        <w:numPr>
          <w:ilvl w:val="0"/>
          <w:numId w:val="4"/>
        </w:numPr>
      </w:pPr>
      <w:r w:rsidRPr="006E39EC">
        <w:t xml:space="preserve">Voksenopplæringssjef har tilgang til Elements og har ansvaret for </w:t>
      </w:r>
      <w:r w:rsidR="004675E9" w:rsidRPr="006E39EC">
        <w:t xml:space="preserve">at alle </w:t>
      </w:r>
      <w:r w:rsidR="004675E9">
        <w:t>arkivverdige dokumenter som tjenesten mottar på papir direkte sendes til journalføring. E-poster journalfører tjenesten selv</w:t>
      </w:r>
    </w:p>
    <w:p w14:paraId="7CC20C7E" w14:textId="77777777" w:rsidR="00946F12" w:rsidRDefault="00946F12" w:rsidP="00946F12"/>
    <w:p w14:paraId="29ECB7DF" w14:textId="77777777" w:rsidR="007F28F0" w:rsidRPr="006E39EC" w:rsidRDefault="007F28F0">
      <w:r w:rsidRPr="006E39EC">
        <w:rPr>
          <w:b/>
        </w:rPr>
        <w:t>Opprettelse av elevsaker</w:t>
      </w:r>
    </w:p>
    <w:p w14:paraId="42A1F686" w14:textId="077C98C6" w:rsidR="008714F2" w:rsidRPr="006E39EC" w:rsidRDefault="007F28F0">
      <w:r w:rsidRPr="006E39EC">
        <w:t xml:space="preserve">Elevsaken opprettes av arkivtjenesten på rådhuset. </w:t>
      </w:r>
      <w:r w:rsidR="00362519" w:rsidRPr="006E39EC">
        <w:t xml:space="preserve">Elevsaken opprettes i arkivdel ELEV, benevnes med «Elevmappe» / «Barnehage» og elevens navn. Elevens navn skjermes. Saken graderes med </w:t>
      </w:r>
      <w:proofErr w:type="spellStart"/>
      <w:r w:rsidR="00362519" w:rsidRPr="006E39EC">
        <w:t>offentleglovas</w:t>
      </w:r>
      <w:proofErr w:type="spellEnd"/>
      <w:r w:rsidR="00362519" w:rsidRPr="006E39EC">
        <w:t xml:space="preserve"> §13. Arkivkode er elevens fødselsnummer.</w:t>
      </w:r>
    </w:p>
    <w:p w14:paraId="28D6BDBE" w14:textId="77777777" w:rsidR="00362519" w:rsidRPr="006E39EC" w:rsidRDefault="00362519">
      <w:r w:rsidRPr="006E39EC">
        <w:t>For barnehage:</w:t>
      </w:r>
    </w:p>
    <w:p w14:paraId="6A404518" w14:textId="7F61412E" w:rsidR="00362519" w:rsidRPr="006E39EC" w:rsidRDefault="001F7317" w:rsidP="00362519">
      <w:pPr>
        <w:pStyle w:val="Listeavsnitt"/>
        <w:numPr>
          <w:ilvl w:val="0"/>
          <w:numId w:val="4"/>
        </w:numPr>
      </w:pPr>
      <w:r w:rsidRPr="006E39EC">
        <w:t>For</w:t>
      </w:r>
      <w:r w:rsidR="00362519" w:rsidRPr="006E39EC">
        <w:t xml:space="preserve"> sak på barn i barnehage </w:t>
      </w:r>
      <w:r w:rsidRPr="006E39EC">
        <w:t xml:space="preserve">opprettes disse </w:t>
      </w:r>
      <w:r w:rsidR="00362519" w:rsidRPr="006E39EC">
        <w:t xml:space="preserve">etter behov. </w:t>
      </w:r>
      <w:r w:rsidRPr="006E39EC">
        <w:t>Saken</w:t>
      </w:r>
      <w:r w:rsidR="00362519" w:rsidRPr="006E39EC">
        <w:t xml:space="preserve"> avsluttes når barnet starter på skolen – eller flytter.</w:t>
      </w:r>
    </w:p>
    <w:p w14:paraId="43A52020" w14:textId="77777777" w:rsidR="00362519" w:rsidRPr="006E39EC" w:rsidRDefault="00362519">
      <w:r w:rsidRPr="006E39EC">
        <w:t>For grunnskole:</w:t>
      </w:r>
    </w:p>
    <w:p w14:paraId="7956AB64" w14:textId="383970E8" w:rsidR="007F28F0" w:rsidRPr="006E39EC" w:rsidRDefault="007F28F0" w:rsidP="001F7317">
      <w:pPr>
        <w:pStyle w:val="Listeavsnitt"/>
        <w:numPr>
          <w:ilvl w:val="0"/>
          <w:numId w:val="4"/>
        </w:numPr>
      </w:pPr>
      <w:r w:rsidRPr="006E39EC">
        <w:t>Det skal opprettes elevsaker på alle elevene ved skolen.</w:t>
      </w:r>
      <w:r w:rsidR="005C0471" w:rsidRPr="006E39EC">
        <w:t xml:space="preserve"> </w:t>
      </w:r>
      <w:r w:rsidRPr="006E39EC">
        <w:t xml:space="preserve">Elevsak </w:t>
      </w:r>
      <w:r w:rsidR="00472004" w:rsidRPr="006E39EC">
        <w:t xml:space="preserve">opprettes </w:t>
      </w:r>
      <w:r w:rsidR="001F7317" w:rsidRPr="006E39EC">
        <w:t>ut ifra li</w:t>
      </w:r>
      <w:r w:rsidR="00C84BCD" w:rsidRPr="006E39EC">
        <w:t>ste over barn som skal starte i 1 klasse.</w:t>
      </w:r>
      <w:r w:rsidR="005C0471" w:rsidRPr="006E39EC">
        <w:t xml:space="preserve"> Elevsaken følger eleven ut ungdomsskolen.</w:t>
      </w:r>
    </w:p>
    <w:p w14:paraId="26387C5E" w14:textId="1DB14C3C" w:rsidR="00937742" w:rsidRPr="006E39EC" w:rsidRDefault="00362519">
      <w:r w:rsidRPr="006E39EC">
        <w:t>For voksenopplæring:</w:t>
      </w:r>
    </w:p>
    <w:p w14:paraId="732434F5" w14:textId="4441446F" w:rsidR="007F28F0" w:rsidRPr="006E39EC" w:rsidRDefault="00C84BCD" w:rsidP="00C84BCD">
      <w:pPr>
        <w:pStyle w:val="Listeavsnitt"/>
        <w:numPr>
          <w:ilvl w:val="0"/>
          <w:numId w:val="4"/>
        </w:numPr>
      </w:pPr>
      <w:r w:rsidRPr="006E39EC">
        <w:t xml:space="preserve">For </w:t>
      </w:r>
      <w:r w:rsidR="00BA6D1B" w:rsidRPr="006E39EC">
        <w:t xml:space="preserve">elever på voksenopplæring opprettes sakene etter behov. Saken avsluttes når </w:t>
      </w:r>
      <w:r w:rsidR="00427B57" w:rsidRPr="006E39EC">
        <w:t>opplæringsbehovet opphører.</w:t>
      </w:r>
    </w:p>
    <w:p w14:paraId="4F10A35F" w14:textId="77777777" w:rsidR="007F28F0" w:rsidRPr="00B66148" w:rsidRDefault="007F28F0">
      <w:pPr>
        <w:rPr>
          <w:color w:val="FF0000"/>
        </w:rPr>
      </w:pPr>
    </w:p>
    <w:p w14:paraId="4C5863D4" w14:textId="77777777" w:rsidR="00970AEA" w:rsidRPr="008632E3" w:rsidRDefault="00970AEA" w:rsidP="00970AEA">
      <w:pPr>
        <w:spacing w:line="240" w:lineRule="auto"/>
        <w:rPr>
          <w:rFonts w:eastAsia="Times New Roman" w:cs="Arial"/>
          <w:b/>
          <w:color w:val="000000"/>
          <w:szCs w:val="24"/>
          <w:lang w:eastAsia="nb-NO"/>
        </w:rPr>
      </w:pPr>
      <w:r w:rsidRPr="008632E3">
        <w:rPr>
          <w:rFonts w:eastAsia="Times New Roman" w:cs="Arial"/>
          <w:b/>
          <w:color w:val="000000"/>
          <w:szCs w:val="24"/>
          <w:lang w:eastAsia="nb-NO"/>
        </w:rPr>
        <w:t>Forklaring til § i offentlighetsloven:</w:t>
      </w:r>
    </w:p>
    <w:p w14:paraId="75FAA091" w14:textId="77777777" w:rsidR="00970AEA" w:rsidRDefault="00970AEA" w:rsidP="00970AEA">
      <w:pPr>
        <w:spacing w:line="240" w:lineRule="auto"/>
        <w:rPr>
          <w:rFonts w:eastAsia="Times New Roman" w:cs="Arial"/>
          <w:color w:val="000000"/>
          <w:szCs w:val="24"/>
          <w:lang w:eastAsia="nb-NO"/>
        </w:rPr>
      </w:pPr>
      <w:r>
        <w:rPr>
          <w:rFonts w:eastAsia="Times New Roman" w:cs="Arial"/>
          <w:color w:val="000000"/>
          <w:szCs w:val="24"/>
          <w:lang w:eastAsia="nb-NO"/>
        </w:rPr>
        <w:t xml:space="preserve">§13 – opplysninger underlagt taushetsplikt. Gjelder personlige forhold – fysisk og psykisk helse, seksuell legning, personlig økonomi, opplysninger om religiøs eller politisk holdning, medlemskap i fagforening. </w:t>
      </w:r>
    </w:p>
    <w:p w14:paraId="2AEED1BD" w14:textId="77777777" w:rsidR="00970AEA" w:rsidRDefault="00970AEA" w:rsidP="00970AEA">
      <w:pPr>
        <w:spacing w:line="240" w:lineRule="auto"/>
        <w:rPr>
          <w:rFonts w:eastAsia="Times New Roman" w:cs="Arial"/>
          <w:color w:val="000000"/>
          <w:szCs w:val="24"/>
          <w:lang w:eastAsia="nb-NO"/>
        </w:rPr>
      </w:pPr>
    </w:p>
    <w:p w14:paraId="26F10B44" w14:textId="77777777" w:rsidR="00970AEA" w:rsidRDefault="00970AEA" w:rsidP="00970AEA">
      <w:pPr>
        <w:spacing w:line="240" w:lineRule="auto"/>
        <w:rPr>
          <w:rFonts w:eastAsia="Times New Roman" w:cs="Arial"/>
          <w:color w:val="000000"/>
          <w:szCs w:val="24"/>
          <w:lang w:eastAsia="nb-NO"/>
        </w:rPr>
      </w:pPr>
      <w:r>
        <w:rPr>
          <w:rFonts w:eastAsia="Times New Roman" w:cs="Arial"/>
          <w:color w:val="000000"/>
          <w:szCs w:val="24"/>
          <w:lang w:eastAsia="nb-NO"/>
        </w:rPr>
        <w:t xml:space="preserve">§26 – unntak for fødselsnummer, eksamenssvar og karakterer mm. Gjelder unntak for innsyn i karakterer og vitnemål, forslag til utdeling av hederstegn. Dokumenter </w:t>
      </w:r>
      <w:r>
        <w:rPr>
          <w:rFonts w:eastAsia="Times New Roman" w:cs="Arial"/>
          <w:color w:val="000000"/>
          <w:szCs w:val="24"/>
          <w:lang w:eastAsia="nb-NO"/>
        </w:rPr>
        <w:lastRenderedPageBreak/>
        <w:t>som i utgangspunktet er offentlige, men som inneholder kun personnummer skal graderes.</w:t>
      </w:r>
    </w:p>
    <w:p w14:paraId="0849EDBF" w14:textId="77777777" w:rsidR="00970AEA" w:rsidRDefault="00970AEA"/>
    <w:p w14:paraId="17327B27" w14:textId="09FE5E1B" w:rsidR="00970AEA" w:rsidRPr="006E39EC" w:rsidRDefault="00970AEA">
      <w:r w:rsidRPr="006E39EC">
        <w:rPr>
          <w:b/>
        </w:rPr>
        <w:t>Produksjon av dokumenter</w:t>
      </w:r>
      <w:r w:rsidR="0011267B" w:rsidRPr="006E39EC">
        <w:rPr>
          <w:b/>
        </w:rPr>
        <w:t xml:space="preserve"> – for grunnskolen</w:t>
      </w:r>
    </w:p>
    <w:p w14:paraId="06AB3494" w14:textId="2BD36499" w:rsidR="000B6715" w:rsidRPr="00B66148" w:rsidRDefault="0089608D">
      <w:pPr>
        <w:rPr>
          <w:color w:val="FF0000"/>
        </w:rPr>
      </w:pPr>
      <w:r w:rsidRPr="006E39EC">
        <w:t>H</w:t>
      </w:r>
      <w:r w:rsidR="00970AEA" w:rsidRPr="006E39EC">
        <w:t>er</w:t>
      </w:r>
      <w:r w:rsidRPr="006E39EC">
        <w:t xml:space="preserve"> er</w:t>
      </w:r>
      <w:r w:rsidR="00970AEA" w:rsidRPr="006E39EC">
        <w:t xml:space="preserve"> liste </w:t>
      </w:r>
      <w:r w:rsidRPr="006E39EC">
        <w:t>over</w:t>
      </w:r>
      <w:r w:rsidR="00970AEA" w:rsidRPr="006E39EC">
        <w:t xml:space="preserve"> hvor de enkelte maler finnes</w:t>
      </w:r>
      <w:r w:rsidRPr="006E39EC">
        <w:t>.</w:t>
      </w:r>
      <w:r w:rsidR="00970AEA" w:rsidRPr="006E39EC">
        <w:t xml:space="preserve"> Noe finnes i </w:t>
      </w:r>
      <w:r w:rsidR="004A5368" w:rsidRPr="006E39EC">
        <w:t>Elements</w:t>
      </w:r>
      <w:r w:rsidR="00970AEA" w:rsidRPr="006E39EC">
        <w:t xml:space="preserve"> – noe i Compilo – noe andre steder</w:t>
      </w:r>
      <w:r w:rsidRPr="006E39EC">
        <w:t>.</w:t>
      </w:r>
      <w:r w:rsidR="000B6715" w:rsidRPr="006E39EC"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198"/>
        <w:gridCol w:w="1284"/>
        <w:gridCol w:w="1267"/>
        <w:gridCol w:w="1313"/>
      </w:tblGrid>
      <w:tr w:rsidR="00817DD2" w:rsidRPr="00817DD2" w14:paraId="21BD4057" w14:textId="77777777" w:rsidTr="005176A5">
        <w:tc>
          <w:tcPr>
            <w:tcW w:w="5198" w:type="dxa"/>
          </w:tcPr>
          <w:p w14:paraId="710CC816" w14:textId="77777777" w:rsidR="000B6715" w:rsidRPr="00817DD2" w:rsidRDefault="000B6715">
            <w:pPr>
              <w:rPr>
                <w:b/>
              </w:rPr>
            </w:pPr>
            <w:r w:rsidRPr="00817DD2">
              <w:rPr>
                <w:b/>
              </w:rPr>
              <w:t>Mal</w:t>
            </w:r>
          </w:p>
        </w:tc>
        <w:tc>
          <w:tcPr>
            <w:tcW w:w="1284" w:type="dxa"/>
          </w:tcPr>
          <w:p w14:paraId="1264E849" w14:textId="12EC01F0" w:rsidR="000B6715" w:rsidRPr="00817DD2" w:rsidRDefault="00994589">
            <w:pPr>
              <w:rPr>
                <w:b/>
              </w:rPr>
            </w:pPr>
            <w:r w:rsidRPr="00817DD2">
              <w:rPr>
                <w:b/>
              </w:rPr>
              <w:t>Elements</w:t>
            </w:r>
          </w:p>
        </w:tc>
        <w:tc>
          <w:tcPr>
            <w:tcW w:w="1267" w:type="dxa"/>
          </w:tcPr>
          <w:p w14:paraId="442FE866" w14:textId="77777777" w:rsidR="000B6715" w:rsidRPr="00817DD2" w:rsidRDefault="000B6715">
            <w:pPr>
              <w:rPr>
                <w:b/>
              </w:rPr>
            </w:pPr>
            <w:r w:rsidRPr="00817DD2">
              <w:rPr>
                <w:b/>
              </w:rPr>
              <w:t>Compilo</w:t>
            </w:r>
          </w:p>
        </w:tc>
        <w:tc>
          <w:tcPr>
            <w:tcW w:w="1313" w:type="dxa"/>
          </w:tcPr>
          <w:p w14:paraId="7CF36D83" w14:textId="77777777" w:rsidR="000B6715" w:rsidRPr="00817DD2" w:rsidRDefault="000B6715">
            <w:pPr>
              <w:rPr>
                <w:b/>
              </w:rPr>
            </w:pPr>
            <w:r w:rsidRPr="00817DD2">
              <w:rPr>
                <w:b/>
              </w:rPr>
              <w:t>Andre</w:t>
            </w:r>
          </w:p>
        </w:tc>
      </w:tr>
      <w:tr w:rsidR="00817DD2" w:rsidRPr="00817DD2" w14:paraId="05E2A563" w14:textId="77777777" w:rsidTr="005176A5">
        <w:tc>
          <w:tcPr>
            <w:tcW w:w="5198" w:type="dxa"/>
          </w:tcPr>
          <w:p w14:paraId="745A05EB" w14:textId="77777777" w:rsidR="000B6715" w:rsidRPr="00817DD2" w:rsidRDefault="000B6715">
            <w:r w:rsidRPr="00817DD2">
              <w:t>Enkeltvedtak spesialundervisning</w:t>
            </w:r>
          </w:p>
        </w:tc>
        <w:tc>
          <w:tcPr>
            <w:tcW w:w="1284" w:type="dxa"/>
          </w:tcPr>
          <w:p w14:paraId="3CA2110A" w14:textId="6E1F139F" w:rsidR="000B6715" w:rsidRPr="00817DD2" w:rsidRDefault="000B6715">
            <w:proofErr w:type="spellStart"/>
            <w:r w:rsidRPr="00817DD2">
              <w:t>X</w:t>
            </w:r>
            <w:proofErr w:type="spellEnd"/>
            <w:r w:rsidR="00E90607" w:rsidRPr="00817DD2">
              <w:t xml:space="preserve"> </w:t>
            </w:r>
          </w:p>
        </w:tc>
        <w:tc>
          <w:tcPr>
            <w:tcW w:w="1267" w:type="dxa"/>
          </w:tcPr>
          <w:p w14:paraId="30749276" w14:textId="77777777" w:rsidR="000B6715" w:rsidRPr="00817DD2" w:rsidRDefault="000B6715">
            <w:proofErr w:type="spellStart"/>
            <w:r w:rsidRPr="00817DD2">
              <w:t>X</w:t>
            </w:r>
            <w:proofErr w:type="spellEnd"/>
          </w:p>
        </w:tc>
        <w:tc>
          <w:tcPr>
            <w:tcW w:w="1313" w:type="dxa"/>
          </w:tcPr>
          <w:p w14:paraId="03238CF1" w14:textId="77777777" w:rsidR="000B6715" w:rsidRPr="00817DD2" w:rsidRDefault="000B6715"/>
        </w:tc>
      </w:tr>
      <w:tr w:rsidR="00817DD2" w:rsidRPr="00817DD2" w14:paraId="4B0ADC8B" w14:textId="77777777" w:rsidTr="005176A5">
        <w:tc>
          <w:tcPr>
            <w:tcW w:w="5198" w:type="dxa"/>
          </w:tcPr>
          <w:p w14:paraId="62EF8468" w14:textId="77777777" w:rsidR="000B6715" w:rsidRPr="00817DD2" w:rsidRDefault="000B6715">
            <w:r w:rsidRPr="00817DD2">
              <w:t>Avslag spesialundervisning</w:t>
            </w:r>
          </w:p>
        </w:tc>
        <w:tc>
          <w:tcPr>
            <w:tcW w:w="1284" w:type="dxa"/>
          </w:tcPr>
          <w:p w14:paraId="19B77885" w14:textId="2478FA7F" w:rsidR="000B6715" w:rsidRPr="00817DD2" w:rsidRDefault="000B6715">
            <w:proofErr w:type="spellStart"/>
            <w:r w:rsidRPr="00817DD2">
              <w:t>X</w:t>
            </w:r>
            <w:proofErr w:type="spellEnd"/>
            <w:r w:rsidR="00E90607" w:rsidRPr="00817DD2">
              <w:t xml:space="preserve"> </w:t>
            </w:r>
          </w:p>
        </w:tc>
        <w:tc>
          <w:tcPr>
            <w:tcW w:w="1267" w:type="dxa"/>
          </w:tcPr>
          <w:p w14:paraId="2E973C57" w14:textId="77777777" w:rsidR="000B6715" w:rsidRPr="00817DD2" w:rsidRDefault="000B6715">
            <w:proofErr w:type="spellStart"/>
            <w:r w:rsidRPr="00817DD2">
              <w:t>X</w:t>
            </w:r>
            <w:proofErr w:type="spellEnd"/>
          </w:p>
        </w:tc>
        <w:tc>
          <w:tcPr>
            <w:tcW w:w="1313" w:type="dxa"/>
          </w:tcPr>
          <w:p w14:paraId="7AF2AE05" w14:textId="77777777" w:rsidR="000B6715" w:rsidRPr="00817DD2" w:rsidRDefault="000B6715"/>
        </w:tc>
      </w:tr>
      <w:tr w:rsidR="00DF1527" w:rsidRPr="00DF1527" w14:paraId="6C3667EE" w14:textId="77777777" w:rsidTr="005176A5">
        <w:tc>
          <w:tcPr>
            <w:tcW w:w="5198" w:type="dxa"/>
          </w:tcPr>
          <w:p w14:paraId="0BD78D46" w14:textId="14EA7050" w:rsidR="000B6715" w:rsidRPr="00DF1527" w:rsidRDefault="000B6715">
            <w:r w:rsidRPr="00DF1527">
              <w:t xml:space="preserve">Avslag </w:t>
            </w:r>
            <w:r w:rsidR="00DF1527" w:rsidRPr="00DF1527">
              <w:t xml:space="preserve">særskilt </w:t>
            </w:r>
            <w:r w:rsidRPr="00DF1527">
              <w:t>språkopplæring</w:t>
            </w:r>
          </w:p>
        </w:tc>
        <w:tc>
          <w:tcPr>
            <w:tcW w:w="1284" w:type="dxa"/>
          </w:tcPr>
          <w:p w14:paraId="67537FA2" w14:textId="621F4F3A" w:rsidR="000B6715" w:rsidRPr="00DF1527" w:rsidRDefault="000B6715">
            <w:proofErr w:type="spellStart"/>
            <w:r w:rsidRPr="00DF1527">
              <w:t>X</w:t>
            </w:r>
            <w:proofErr w:type="spellEnd"/>
            <w:r w:rsidR="00E90607" w:rsidRPr="00DF1527">
              <w:t xml:space="preserve"> </w:t>
            </w:r>
          </w:p>
        </w:tc>
        <w:tc>
          <w:tcPr>
            <w:tcW w:w="1267" w:type="dxa"/>
          </w:tcPr>
          <w:p w14:paraId="09545574" w14:textId="77777777" w:rsidR="000B6715" w:rsidRPr="00DF1527" w:rsidRDefault="000B6715">
            <w:proofErr w:type="spellStart"/>
            <w:r w:rsidRPr="00DF1527">
              <w:t>X</w:t>
            </w:r>
            <w:proofErr w:type="spellEnd"/>
          </w:p>
        </w:tc>
        <w:tc>
          <w:tcPr>
            <w:tcW w:w="1313" w:type="dxa"/>
          </w:tcPr>
          <w:p w14:paraId="035EF054" w14:textId="77777777" w:rsidR="000B6715" w:rsidRPr="00DF1527" w:rsidRDefault="000B6715"/>
        </w:tc>
      </w:tr>
      <w:tr w:rsidR="00C42A10" w:rsidRPr="00C42A10" w14:paraId="3F532ACB" w14:textId="77777777" w:rsidTr="005176A5">
        <w:tc>
          <w:tcPr>
            <w:tcW w:w="5198" w:type="dxa"/>
          </w:tcPr>
          <w:p w14:paraId="7E3E161C" w14:textId="0613855D" w:rsidR="000B6715" w:rsidRPr="00C42A10" w:rsidRDefault="000B6715">
            <w:r w:rsidRPr="00C42A10">
              <w:t xml:space="preserve">Vedtak </w:t>
            </w:r>
            <w:r w:rsidR="00C42A10" w:rsidRPr="00C42A10">
              <w:t>Ressurs særskilt språkopplæring</w:t>
            </w:r>
          </w:p>
        </w:tc>
        <w:tc>
          <w:tcPr>
            <w:tcW w:w="1284" w:type="dxa"/>
          </w:tcPr>
          <w:p w14:paraId="2EE32BBB" w14:textId="2A48F02D" w:rsidR="000B6715" w:rsidRPr="00C42A10" w:rsidRDefault="000B6715">
            <w:proofErr w:type="spellStart"/>
            <w:r w:rsidRPr="00C42A10">
              <w:t>X</w:t>
            </w:r>
            <w:proofErr w:type="spellEnd"/>
          </w:p>
        </w:tc>
        <w:tc>
          <w:tcPr>
            <w:tcW w:w="1267" w:type="dxa"/>
          </w:tcPr>
          <w:p w14:paraId="5C116CA3" w14:textId="77777777" w:rsidR="000B6715" w:rsidRPr="00C42A10" w:rsidRDefault="000B6715">
            <w:proofErr w:type="spellStart"/>
            <w:r w:rsidRPr="00C42A10">
              <w:t>X</w:t>
            </w:r>
            <w:proofErr w:type="spellEnd"/>
          </w:p>
        </w:tc>
        <w:tc>
          <w:tcPr>
            <w:tcW w:w="1313" w:type="dxa"/>
          </w:tcPr>
          <w:p w14:paraId="2381A2E7" w14:textId="77777777" w:rsidR="000B6715" w:rsidRPr="00C42A10" w:rsidRDefault="000B6715"/>
        </w:tc>
      </w:tr>
      <w:tr w:rsidR="00B66148" w:rsidRPr="00B66148" w14:paraId="5FF3A025" w14:textId="77777777" w:rsidTr="005176A5">
        <w:tc>
          <w:tcPr>
            <w:tcW w:w="5198" w:type="dxa"/>
          </w:tcPr>
          <w:p w14:paraId="749D9465" w14:textId="77777777" w:rsidR="000B6715" w:rsidRPr="00994589" w:rsidRDefault="000B6715" w:rsidP="00574F6C">
            <w:r w:rsidRPr="00994589">
              <w:t>Referat fra ansvarsgruppemøte</w:t>
            </w:r>
            <w:r w:rsidR="00E90607" w:rsidRPr="00994589">
              <w:t xml:space="preserve"> </w:t>
            </w:r>
          </w:p>
        </w:tc>
        <w:tc>
          <w:tcPr>
            <w:tcW w:w="1284" w:type="dxa"/>
          </w:tcPr>
          <w:p w14:paraId="5C52E10C" w14:textId="32C455FC" w:rsidR="000B6715" w:rsidRPr="00B66148" w:rsidRDefault="000B6715">
            <w:pPr>
              <w:rPr>
                <w:color w:val="FF0000"/>
              </w:rPr>
            </w:pPr>
            <w:proofErr w:type="spellStart"/>
            <w:r w:rsidRPr="005176A5">
              <w:t>X</w:t>
            </w:r>
            <w:proofErr w:type="spellEnd"/>
          </w:p>
        </w:tc>
        <w:tc>
          <w:tcPr>
            <w:tcW w:w="1267" w:type="dxa"/>
          </w:tcPr>
          <w:p w14:paraId="72907B06" w14:textId="77777777" w:rsidR="000B6715" w:rsidRPr="00B66148" w:rsidRDefault="000B6715">
            <w:pPr>
              <w:rPr>
                <w:color w:val="FF0000"/>
              </w:rPr>
            </w:pPr>
          </w:p>
        </w:tc>
        <w:tc>
          <w:tcPr>
            <w:tcW w:w="1313" w:type="dxa"/>
          </w:tcPr>
          <w:p w14:paraId="2BCC8413" w14:textId="77777777" w:rsidR="000B6715" w:rsidRPr="00B66148" w:rsidRDefault="000B6715">
            <w:pPr>
              <w:rPr>
                <w:color w:val="FF0000"/>
              </w:rPr>
            </w:pPr>
          </w:p>
        </w:tc>
      </w:tr>
      <w:tr w:rsidR="00C42A10" w:rsidRPr="00C42A10" w14:paraId="505DDB23" w14:textId="77777777" w:rsidTr="005176A5">
        <w:tc>
          <w:tcPr>
            <w:tcW w:w="5198" w:type="dxa"/>
          </w:tcPr>
          <w:p w14:paraId="2053A414" w14:textId="77777777" w:rsidR="00E90607" w:rsidRPr="00C42A10" w:rsidRDefault="00E90607">
            <w:r w:rsidRPr="00C42A10">
              <w:t xml:space="preserve">Varsel om fravær </w:t>
            </w:r>
          </w:p>
        </w:tc>
        <w:tc>
          <w:tcPr>
            <w:tcW w:w="1284" w:type="dxa"/>
          </w:tcPr>
          <w:p w14:paraId="43CA57AD" w14:textId="39DD7BA0" w:rsidR="00E90607" w:rsidRPr="00C42A10" w:rsidRDefault="00C85CA8">
            <w:proofErr w:type="spellStart"/>
            <w:r w:rsidRPr="00C42A10">
              <w:t>X</w:t>
            </w:r>
            <w:proofErr w:type="spellEnd"/>
            <w:r w:rsidRPr="00C42A10">
              <w:t xml:space="preserve"> </w:t>
            </w:r>
          </w:p>
        </w:tc>
        <w:tc>
          <w:tcPr>
            <w:tcW w:w="1267" w:type="dxa"/>
          </w:tcPr>
          <w:p w14:paraId="44925B78" w14:textId="77777777" w:rsidR="00E90607" w:rsidRPr="00C42A10" w:rsidRDefault="00C85CA8">
            <w:proofErr w:type="spellStart"/>
            <w:r w:rsidRPr="00C42A10">
              <w:t>X</w:t>
            </w:r>
            <w:proofErr w:type="spellEnd"/>
            <w:r w:rsidRPr="00C42A10">
              <w:t xml:space="preserve"> </w:t>
            </w:r>
          </w:p>
        </w:tc>
        <w:tc>
          <w:tcPr>
            <w:tcW w:w="1313" w:type="dxa"/>
          </w:tcPr>
          <w:p w14:paraId="3DCBD958" w14:textId="77777777" w:rsidR="00E90607" w:rsidRPr="00C42A10" w:rsidRDefault="00E90607"/>
        </w:tc>
      </w:tr>
      <w:tr w:rsidR="00DF1527" w:rsidRPr="00DF1527" w14:paraId="611EE8B6" w14:textId="77777777" w:rsidTr="005176A5">
        <w:tc>
          <w:tcPr>
            <w:tcW w:w="5198" w:type="dxa"/>
          </w:tcPr>
          <w:p w14:paraId="41E0A7D6" w14:textId="1FBC507E" w:rsidR="00994589" w:rsidRPr="00DF1527" w:rsidRDefault="00994589">
            <w:r w:rsidRPr="00DF1527">
              <w:t>Fritak na</w:t>
            </w:r>
            <w:r w:rsidR="00DF1527" w:rsidRPr="00DF1527">
              <w:t>sjonale prøver</w:t>
            </w:r>
          </w:p>
        </w:tc>
        <w:tc>
          <w:tcPr>
            <w:tcW w:w="1284" w:type="dxa"/>
          </w:tcPr>
          <w:p w14:paraId="62938665" w14:textId="4423EAD4" w:rsidR="00994589" w:rsidRPr="00DF1527" w:rsidRDefault="00DF1527">
            <w:proofErr w:type="spellStart"/>
            <w:r w:rsidRPr="00DF1527">
              <w:t>X</w:t>
            </w:r>
            <w:proofErr w:type="spellEnd"/>
          </w:p>
        </w:tc>
        <w:tc>
          <w:tcPr>
            <w:tcW w:w="1267" w:type="dxa"/>
          </w:tcPr>
          <w:p w14:paraId="5097BFBC" w14:textId="77777777" w:rsidR="00994589" w:rsidRPr="00DF1527" w:rsidRDefault="00994589"/>
        </w:tc>
        <w:tc>
          <w:tcPr>
            <w:tcW w:w="1313" w:type="dxa"/>
          </w:tcPr>
          <w:p w14:paraId="68A3707A" w14:textId="77777777" w:rsidR="00994589" w:rsidRPr="00DF1527" w:rsidRDefault="00994589"/>
        </w:tc>
      </w:tr>
      <w:tr w:rsidR="00B75784" w:rsidRPr="00DF1527" w14:paraId="2C14215C" w14:textId="77777777" w:rsidTr="005176A5">
        <w:tc>
          <w:tcPr>
            <w:tcW w:w="5198" w:type="dxa"/>
          </w:tcPr>
          <w:p w14:paraId="0365CF89" w14:textId="34FC6B79" w:rsidR="00B75784" w:rsidRPr="00DF1527" w:rsidRDefault="00B75784">
            <w:r>
              <w:t>Fritak karakter skriftlig sidemål</w:t>
            </w:r>
          </w:p>
        </w:tc>
        <w:tc>
          <w:tcPr>
            <w:tcW w:w="1284" w:type="dxa"/>
          </w:tcPr>
          <w:p w14:paraId="73D77C7B" w14:textId="02E79BC8" w:rsidR="00B75784" w:rsidRPr="00DF1527" w:rsidRDefault="00B75784">
            <w:proofErr w:type="spellStart"/>
            <w:r>
              <w:t>X</w:t>
            </w:r>
            <w:proofErr w:type="spellEnd"/>
          </w:p>
        </w:tc>
        <w:tc>
          <w:tcPr>
            <w:tcW w:w="1267" w:type="dxa"/>
          </w:tcPr>
          <w:p w14:paraId="2CCF5FFD" w14:textId="77777777" w:rsidR="00B75784" w:rsidRPr="00DF1527" w:rsidRDefault="00B75784"/>
        </w:tc>
        <w:tc>
          <w:tcPr>
            <w:tcW w:w="1313" w:type="dxa"/>
          </w:tcPr>
          <w:p w14:paraId="2AA23691" w14:textId="77777777" w:rsidR="00B75784" w:rsidRPr="00DF1527" w:rsidRDefault="00B75784"/>
        </w:tc>
      </w:tr>
      <w:tr w:rsidR="00B75784" w:rsidRPr="00DF1527" w14:paraId="3D38FB95" w14:textId="77777777" w:rsidTr="005176A5">
        <w:tc>
          <w:tcPr>
            <w:tcW w:w="5198" w:type="dxa"/>
          </w:tcPr>
          <w:p w14:paraId="11554C63" w14:textId="67E58969" w:rsidR="00B75784" w:rsidRDefault="00B75784">
            <w:r>
              <w:t>Informasjon om bytte av klasse</w:t>
            </w:r>
          </w:p>
        </w:tc>
        <w:tc>
          <w:tcPr>
            <w:tcW w:w="1284" w:type="dxa"/>
          </w:tcPr>
          <w:p w14:paraId="10602A2A" w14:textId="1CB3781A" w:rsidR="00B75784" w:rsidRDefault="00D86344">
            <w:proofErr w:type="spellStart"/>
            <w:r>
              <w:t>X</w:t>
            </w:r>
            <w:proofErr w:type="spellEnd"/>
          </w:p>
        </w:tc>
        <w:tc>
          <w:tcPr>
            <w:tcW w:w="1267" w:type="dxa"/>
          </w:tcPr>
          <w:p w14:paraId="543E4993" w14:textId="77777777" w:rsidR="00B75784" w:rsidRPr="00DF1527" w:rsidRDefault="00B75784"/>
        </w:tc>
        <w:tc>
          <w:tcPr>
            <w:tcW w:w="1313" w:type="dxa"/>
          </w:tcPr>
          <w:p w14:paraId="74996EB5" w14:textId="77777777" w:rsidR="00B75784" w:rsidRPr="00DF1527" w:rsidRDefault="00B75784"/>
        </w:tc>
      </w:tr>
      <w:tr w:rsidR="00D86344" w:rsidRPr="00DF1527" w14:paraId="10B78A3D" w14:textId="77777777" w:rsidTr="005176A5">
        <w:tc>
          <w:tcPr>
            <w:tcW w:w="5198" w:type="dxa"/>
          </w:tcPr>
          <w:p w14:paraId="0FD406A0" w14:textId="2632662A" w:rsidR="00D86344" w:rsidRDefault="00D86344">
            <w:r>
              <w:t>Fritak karakter elev med IOP</w:t>
            </w:r>
          </w:p>
        </w:tc>
        <w:tc>
          <w:tcPr>
            <w:tcW w:w="1284" w:type="dxa"/>
          </w:tcPr>
          <w:p w14:paraId="540ED17C" w14:textId="058BDC3B" w:rsidR="00D86344" w:rsidRDefault="00D86344">
            <w:proofErr w:type="spellStart"/>
            <w:r>
              <w:t>X</w:t>
            </w:r>
            <w:proofErr w:type="spellEnd"/>
          </w:p>
        </w:tc>
        <w:tc>
          <w:tcPr>
            <w:tcW w:w="1267" w:type="dxa"/>
          </w:tcPr>
          <w:p w14:paraId="57876613" w14:textId="77777777" w:rsidR="00D86344" w:rsidRPr="00DF1527" w:rsidRDefault="00D86344"/>
        </w:tc>
        <w:tc>
          <w:tcPr>
            <w:tcW w:w="1313" w:type="dxa"/>
          </w:tcPr>
          <w:p w14:paraId="0063D38D" w14:textId="77777777" w:rsidR="00D86344" w:rsidRPr="00DF1527" w:rsidRDefault="00D86344"/>
        </w:tc>
      </w:tr>
      <w:tr w:rsidR="00D86344" w:rsidRPr="00DF1527" w14:paraId="436D1301" w14:textId="77777777" w:rsidTr="005176A5">
        <w:tc>
          <w:tcPr>
            <w:tcW w:w="5198" w:type="dxa"/>
          </w:tcPr>
          <w:p w14:paraId="1BEFCF92" w14:textId="3CCFE776" w:rsidR="00D86344" w:rsidRDefault="00D86344">
            <w:r>
              <w:t>Aktivitetsplan skolemiljø</w:t>
            </w:r>
          </w:p>
        </w:tc>
        <w:tc>
          <w:tcPr>
            <w:tcW w:w="1284" w:type="dxa"/>
          </w:tcPr>
          <w:p w14:paraId="59FAC830" w14:textId="5A69DD0E" w:rsidR="00D86344" w:rsidRDefault="00D86344">
            <w:proofErr w:type="spellStart"/>
            <w:r>
              <w:t>X</w:t>
            </w:r>
            <w:proofErr w:type="spellEnd"/>
          </w:p>
        </w:tc>
        <w:tc>
          <w:tcPr>
            <w:tcW w:w="1267" w:type="dxa"/>
          </w:tcPr>
          <w:p w14:paraId="04DEC377" w14:textId="77777777" w:rsidR="00D86344" w:rsidRPr="00DF1527" w:rsidRDefault="00D86344"/>
        </w:tc>
        <w:tc>
          <w:tcPr>
            <w:tcW w:w="1313" w:type="dxa"/>
          </w:tcPr>
          <w:p w14:paraId="70FD6087" w14:textId="77777777" w:rsidR="00D86344" w:rsidRPr="00DF1527" w:rsidRDefault="00D86344"/>
        </w:tc>
      </w:tr>
      <w:tr w:rsidR="00D86344" w:rsidRPr="00DF1527" w14:paraId="4F005F1E" w14:textId="77777777" w:rsidTr="005176A5">
        <w:tc>
          <w:tcPr>
            <w:tcW w:w="5198" w:type="dxa"/>
          </w:tcPr>
          <w:p w14:paraId="34A807FC" w14:textId="33888069" w:rsidR="00D86344" w:rsidRDefault="005C6A59">
            <w:r>
              <w:t>Elevpermisjon</w:t>
            </w:r>
          </w:p>
        </w:tc>
        <w:tc>
          <w:tcPr>
            <w:tcW w:w="1284" w:type="dxa"/>
          </w:tcPr>
          <w:p w14:paraId="2D471D26" w14:textId="6C41CDFE" w:rsidR="00D86344" w:rsidRDefault="005C6A59">
            <w:r>
              <w:t>x</w:t>
            </w:r>
          </w:p>
        </w:tc>
        <w:tc>
          <w:tcPr>
            <w:tcW w:w="1267" w:type="dxa"/>
          </w:tcPr>
          <w:p w14:paraId="1C36030A" w14:textId="77777777" w:rsidR="00D86344" w:rsidRPr="00DF1527" w:rsidRDefault="00D86344"/>
        </w:tc>
        <w:tc>
          <w:tcPr>
            <w:tcW w:w="1313" w:type="dxa"/>
          </w:tcPr>
          <w:p w14:paraId="5F1F4E01" w14:textId="77777777" w:rsidR="00D86344" w:rsidRPr="00DF1527" w:rsidRDefault="00D86344"/>
        </w:tc>
      </w:tr>
      <w:tr w:rsidR="005C6A59" w:rsidRPr="00DF1527" w14:paraId="1D644E4D" w14:textId="77777777" w:rsidTr="005176A5">
        <w:tc>
          <w:tcPr>
            <w:tcW w:w="5198" w:type="dxa"/>
          </w:tcPr>
          <w:p w14:paraId="1793C1E2" w14:textId="11194104" w:rsidR="005C6A59" w:rsidRDefault="005C6A59">
            <w:r>
              <w:t>Fritak karakter innføringstil</w:t>
            </w:r>
            <w:r w:rsidR="00332133">
              <w:t>b</w:t>
            </w:r>
            <w:r>
              <w:t>u</w:t>
            </w:r>
            <w:r w:rsidR="00332133">
              <w:t>d</w:t>
            </w:r>
          </w:p>
        </w:tc>
        <w:tc>
          <w:tcPr>
            <w:tcW w:w="1284" w:type="dxa"/>
          </w:tcPr>
          <w:p w14:paraId="1A81B22D" w14:textId="3C376AA4" w:rsidR="005C6A59" w:rsidRDefault="005C6A59">
            <w:proofErr w:type="spellStart"/>
            <w:r>
              <w:t>X</w:t>
            </w:r>
            <w:proofErr w:type="spellEnd"/>
          </w:p>
        </w:tc>
        <w:tc>
          <w:tcPr>
            <w:tcW w:w="1267" w:type="dxa"/>
          </w:tcPr>
          <w:p w14:paraId="7C9D2F3A" w14:textId="77777777" w:rsidR="005C6A59" w:rsidRPr="00DF1527" w:rsidRDefault="005C6A59"/>
        </w:tc>
        <w:tc>
          <w:tcPr>
            <w:tcW w:w="1313" w:type="dxa"/>
          </w:tcPr>
          <w:p w14:paraId="3529BDD4" w14:textId="77777777" w:rsidR="005C6A59" w:rsidRPr="00DF1527" w:rsidRDefault="005C6A59"/>
        </w:tc>
      </w:tr>
      <w:tr w:rsidR="005C6A59" w:rsidRPr="00DF1527" w14:paraId="06F8E2B0" w14:textId="77777777" w:rsidTr="005176A5">
        <w:tc>
          <w:tcPr>
            <w:tcW w:w="5198" w:type="dxa"/>
          </w:tcPr>
          <w:p w14:paraId="20AB3404" w14:textId="0FFB8AF4" w:rsidR="005C6A59" w:rsidRDefault="00332133">
            <w:r>
              <w:t>Vedtak tilrettelegging eksamen</w:t>
            </w:r>
          </w:p>
        </w:tc>
        <w:tc>
          <w:tcPr>
            <w:tcW w:w="1284" w:type="dxa"/>
          </w:tcPr>
          <w:p w14:paraId="62F731D4" w14:textId="715B8105" w:rsidR="005C6A59" w:rsidRDefault="00332133">
            <w:proofErr w:type="spellStart"/>
            <w:r>
              <w:t>X</w:t>
            </w:r>
            <w:proofErr w:type="spellEnd"/>
          </w:p>
        </w:tc>
        <w:tc>
          <w:tcPr>
            <w:tcW w:w="1267" w:type="dxa"/>
          </w:tcPr>
          <w:p w14:paraId="403F6A95" w14:textId="77777777" w:rsidR="005C6A59" w:rsidRPr="00DF1527" w:rsidRDefault="005C6A59"/>
        </w:tc>
        <w:tc>
          <w:tcPr>
            <w:tcW w:w="1313" w:type="dxa"/>
          </w:tcPr>
          <w:p w14:paraId="5BE8A46D" w14:textId="77777777" w:rsidR="005C6A59" w:rsidRPr="00DF1527" w:rsidRDefault="005C6A59"/>
        </w:tc>
      </w:tr>
    </w:tbl>
    <w:p w14:paraId="3DE9DE20" w14:textId="77777777" w:rsidR="00970AEA" w:rsidRDefault="00970AEA"/>
    <w:p w14:paraId="5EAFA1DB" w14:textId="77777777" w:rsidR="00A54DD3" w:rsidRDefault="00A54DD3"/>
    <w:p w14:paraId="62450952" w14:textId="2EA3CF18" w:rsidR="00A54DD3" w:rsidRDefault="00BB7DFF">
      <w:r>
        <w:rPr>
          <w:b/>
          <w:bCs/>
        </w:rPr>
        <w:t>Integrasjon mot IST</w:t>
      </w:r>
    </w:p>
    <w:p w14:paraId="5B9B889E" w14:textId="4AAD5E5F" w:rsidR="00BB7DFF" w:rsidRPr="006E39EC" w:rsidRDefault="00BB7DFF">
      <w:r w:rsidRPr="006E39EC">
        <w:t xml:space="preserve">Det går integrasjon fra IST til Elements hvor følgende </w:t>
      </w:r>
      <w:r w:rsidR="00EC1E2B" w:rsidRPr="006E39EC">
        <w:t>dokumenter arkiveres:</w:t>
      </w:r>
    </w:p>
    <w:p w14:paraId="3BA31B67" w14:textId="7AA9B01F" w:rsidR="00EC1E2B" w:rsidRPr="006E39EC" w:rsidRDefault="00EC1E2B" w:rsidP="00EC1E2B">
      <w:pPr>
        <w:pStyle w:val="Listeavsnitt"/>
        <w:numPr>
          <w:ilvl w:val="0"/>
          <w:numId w:val="5"/>
        </w:numPr>
      </w:pPr>
      <w:r w:rsidRPr="006E39EC">
        <w:t>Søknad om barnehageplass</w:t>
      </w:r>
    </w:p>
    <w:p w14:paraId="72D80314" w14:textId="3323D8DD" w:rsidR="00EC1E2B" w:rsidRPr="006E39EC" w:rsidRDefault="00A017C7" w:rsidP="00EC1E2B">
      <w:pPr>
        <w:pStyle w:val="Listeavsnitt"/>
        <w:numPr>
          <w:ilvl w:val="0"/>
          <w:numId w:val="5"/>
        </w:numPr>
      </w:pPr>
      <w:r w:rsidRPr="006E39EC">
        <w:t>Tilbud om barnehageplass</w:t>
      </w:r>
    </w:p>
    <w:p w14:paraId="102EEFF6" w14:textId="27E01819" w:rsidR="00A017C7" w:rsidRPr="006E39EC" w:rsidRDefault="00E841AF" w:rsidP="00EC1E2B">
      <w:pPr>
        <w:pStyle w:val="Listeavsnitt"/>
        <w:numPr>
          <w:ilvl w:val="0"/>
          <w:numId w:val="5"/>
        </w:numPr>
      </w:pPr>
      <w:r w:rsidRPr="006E39EC">
        <w:t xml:space="preserve">Søknad om </w:t>
      </w:r>
      <w:proofErr w:type="spellStart"/>
      <w:r w:rsidRPr="006E39EC">
        <w:t>sfo</w:t>
      </w:r>
      <w:proofErr w:type="spellEnd"/>
      <w:r w:rsidRPr="006E39EC">
        <w:t>-plass</w:t>
      </w:r>
    </w:p>
    <w:p w14:paraId="0B0B721B" w14:textId="4C8011FB" w:rsidR="00E841AF" w:rsidRPr="006E39EC" w:rsidRDefault="00E841AF" w:rsidP="00EC1E2B">
      <w:pPr>
        <w:pStyle w:val="Listeavsnitt"/>
        <w:numPr>
          <w:ilvl w:val="0"/>
          <w:numId w:val="5"/>
        </w:numPr>
      </w:pPr>
      <w:r w:rsidRPr="006E39EC">
        <w:t xml:space="preserve">Bekreftelse på mottatt søknad om </w:t>
      </w:r>
      <w:proofErr w:type="spellStart"/>
      <w:r w:rsidRPr="006E39EC">
        <w:t>sfo</w:t>
      </w:r>
      <w:proofErr w:type="spellEnd"/>
      <w:r w:rsidRPr="006E39EC">
        <w:t>-plass</w:t>
      </w:r>
    </w:p>
    <w:p w14:paraId="465DE965" w14:textId="6E87F8DC" w:rsidR="00E841AF" w:rsidRPr="006E39EC" w:rsidRDefault="003C638E" w:rsidP="00EC1E2B">
      <w:pPr>
        <w:pStyle w:val="Listeavsnitt"/>
        <w:numPr>
          <w:ilvl w:val="0"/>
          <w:numId w:val="5"/>
        </w:numPr>
      </w:pPr>
      <w:r w:rsidRPr="006E39EC">
        <w:t>Fraværsrapport</w:t>
      </w:r>
    </w:p>
    <w:p w14:paraId="11386A26" w14:textId="4E630C1E" w:rsidR="003C638E" w:rsidRPr="006E39EC" w:rsidRDefault="00D02F88" w:rsidP="00EC1E2B">
      <w:pPr>
        <w:pStyle w:val="Listeavsnitt"/>
        <w:numPr>
          <w:ilvl w:val="0"/>
          <w:numId w:val="5"/>
        </w:numPr>
      </w:pPr>
      <w:r w:rsidRPr="006E39EC">
        <w:t>Halvårsvurderinger med karakterer</w:t>
      </w:r>
    </w:p>
    <w:p w14:paraId="33BD042D" w14:textId="6394CCAF" w:rsidR="00D02F88" w:rsidRPr="006E39EC" w:rsidRDefault="004D1B92" w:rsidP="00EC1E2B">
      <w:pPr>
        <w:pStyle w:val="Listeavsnitt"/>
        <w:numPr>
          <w:ilvl w:val="0"/>
          <w:numId w:val="5"/>
        </w:numPr>
      </w:pPr>
      <w:r w:rsidRPr="006E39EC">
        <w:t>Sluttvurdering</w:t>
      </w:r>
    </w:p>
    <w:p w14:paraId="04799CB5" w14:textId="30FF1DF1" w:rsidR="004D1B92" w:rsidRPr="006E39EC" w:rsidRDefault="004D1B92" w:rsidP="00EC1E2B">
      <w:pPr>
        <w:pStyle w:val="Listeavsnitt"/>
        <w:numPr>
          <w:ilvl w:val="0"/>
          <w:numId w:val="5"/>
        </w:numPr>
      </w:pPr>
      <w:r w:rsidRPr="006E39EC">
        <w:t>Vitnemål</w:t>
      </w:r>
    </w:p>
    <w:p w14:paraId="34EFFD60" w14:textId="5840E449" w:rsidR="004D1B92" w:rsidRPr="006E39EC" w:rsidRDefault="008F0509" w:rsidP="00EC1E2B">
      <w:pPr>
        <w:pStyle w:val="Listeavsnitt"/>
        <w:numPr>
          <w:ilvl w:val="0"/>
          <w:numId w:val="5"/>
        </w:numPr>
      </w:pPr>
      <w:r w:rsidRPr="006E39EC">
        <w:t>Flyttemelding</w:t>
      </w:r>
    </w:p>
    <w:p w14:paraId="4FFB49E4" w14:textId="77777777" w:rsidR="00640DEE" w:rsidRDefault="00574F6C">
      <w:r>
        <w:rPr>
          <w:b/>
        </w:rPr>
        <w:br w:type="column"/>
      </w:r>
      <w:r w:rsidR="00640DEE">
        <w:rPr>
          <w:b/>
        </w:rPr>
        <w:lastRenderedPageBreak/>
        <w:t>Dokumentoversikt</w:t>
      </w:r>
    </w:p>
    <w:p w14:paraId="764E889D" w14:textId="5CB874D8" w:rsidR="00640DEE" w:rsidRDefault="00640DEE">
      <w:r>
        <w:t xml:space="preserve">Her er en oversikt over </w:t>
      </w:r>
      <w:r w:rsidR="00863D2B">
        <w:t>den</w:t>
      </w:r>
      <w:r>
        <w:t xml:space="preserve"> </w:t>
      </w:r>
      <w:r w:rsidR="00863D2B">
        <w:t>type</w:t>
      </w:r>
      <w:r>
        <w:t xml:space="preserve"> dokumenter som skapes i et elevarkiv. Oversikten viser hva som skal bevares, men her er det også rom for å ta vare på andre dokumenter </w:t>
      </w:r>
      <w:proofErr w:type="gramStart"/>
      <w:r>
        <w:t xml:space="preserve">så </w:t>
      </w:r>
      <w:r w:rsidR="007D2D70">
        <w:t>fremt</w:t>
      </w:r>
      <w:proofErr w:type="gramEnd"/>
      <w:r>
        <w:t xml:space="preserve"> de har dokumentasjonsverdi i saken.</w:t>
      </w:r>
    </w:p>
    <w:p w14:paraId="3DDBF89B" w14:textId="77777777" w:rsidR="00863D2B" w:rsidRPr="006E39EC" w:rsidRDefault="00863D2B" w:rsidP="00640DEE"/>
    <w:p w14:paraId="3ADD18AB" w14:textId="77777777" w:rsidR="00640DEE" w:rsidRPr="006E39EC" w:rsidRDefault="00640DEE" w:rsidP="00640DEE">
      <w:r w:rsidRPr="006E39EC">
        <w:t>Karakterlister, eksamensprotokoller og fraværsliste skal oppbevares sentralt på hver skole og ikke i elevarkivet.</w:t>
      </w:r>
      <w:r w:rsidR="00777492" w:rsidRPr="006E39EC">
        <w:t xml:space="preserve"> </w:t>
      </w:r>
      <w:r w:rsidR="00472004" w:rsidRPr="006E39EC">
        <w:t>Avleveres fjernarkiv ved skoleslutt.</w:t>
      </w:r>
    </w:p>
    <w:p w14:paraId="4F08211A" w14:textId="77777777" w:rsidR="00640DEE" w:rsidRPr="00640DEE" w:rsidRDefault="00640DEE"/>
    <w:p w14:paraId="05EAB924" w14:textId="77777777" w:rsidR="007424E3" w:rsidRPr="00640DEE" w:rsidRDefault="007424E3">
      <w:pPr>
        <w:rPr>
          <w:u w:val="single"/>
        </w:rPr>
      </w:pPr>
      <w:r w:rsidRPr="00640DEE">
        <w:rPr>
          <w:u w:val="single"/>
        </w:rPr>
        <w:t>Skal bevares</w:t>
      </w:r>
    </w:p>
    <w:p w14:paraId="18CD53A0" w14:textId="77777777" w:rsidR="009E25C7" w:rsidRDefault="00777492">
      <w:r>
        <w:t>På</w:t>
      </w:r>
      <w:r w:rsidR="009E25C7">
        <w:t xml:space="preserve"> </w:t>
      </w:r>
      <w:r>
        <w:t>barn i førskolealder</w:t>
      </w:r>
      <w:r w:rsidR="009E25C7">
        <w:t>:</w:t>
      </w:r>
    </w:p>
    <w:p w14:paraId="0EAF1A0E" w14:textId="555C4A5A" w:rsidR="00EB6AD4" w:rsidRDefault="00EB6AD4" w:rsidP="009E25C7">
      <w:pPr>
        <w:pStyle w:val="Listeavsnitt"/>
        <w:numPr>
          <w:ilvl w:val="0"/>
          <w:numId w:val="1"/>
        </w:numPr>
      </w:pPr>
      <w:r>
        <w:t>Søknad om barnehageplass</w:t>
      </w:r>
    </w:p>
    <w:p w14:paraId="3CF8B5A3" w14:textId="494A89B3" w:rsidR="00EB6AD4" w:rsidRDefault="00EB6AD4" w:rsidP="009E25C7">
      <w:pPr>
        <w:pStyle w:val="Listeavsnitt"/>
        <w:numPr>
          <w:ilvl w:val="0"/>
          <w:numId w:val="1"/>
        </w:numPr>
      </w:pPr>
      <w:r>
        <w:t>Bekreftelse på mottatt barnehagesøknad</w:t>
      </w:r>
    </w:p>
    <w:p w14:paraId="180DE7C9" w14:textId="1692896F" w:rsidR="009E25C7" w:rsidRDefault="009E25C7" w:rsidP="009E25C7">
      <w:pPr>
        <w:pStyle w:val="Listeavsnitt"/>
        <w:numPr>
          <w:ilvl w:val="0"/>
          <w:numId w:val="1"/>
        </w:numPr>
      </w:pPr>
      <w:r>
        <w:t>Skademelding</w:t>
      </w:r>
      <w:r w:rsidR="00777492">
        <w:t xml:space="preserve"> fra barnehage</w:t>
      </w:r>
    </w:p>
    <w:p w14:paraId="6881C882" w14:textId="77777777" w:rsidR="009E25C7" w:rsidRDefault="009E25C7" w:rsidP="009E25C7">
      <w:pPr>
        <w:pStyle w:val="Listeavsnitt"/>
        <w:numPr>
          <w:ilvl w:val="0"/>
          <w:numId w:val="1"/>
        </w:numPr>
      </w:pPr>
      <w:r>
        <w:t xml:space="preserve">Tilrådinger og vedtak vedr </w:t>
      </w:r>
      <w:proofErr w:type="spellStart"/>
      <w:r>
        <w:t>pp-tjeneste</w:t>
      </w:r>
      <w:r w:rsidR="00621318">
        <w:t>n</w:t>
      </w:r>
      <w:proofErr w:type="spellEnd"/>
    </w:p>
    <w:p w14:paraId="55F60FCC" w14:textId="77777777" w:rsidR="009E25C7" w:rsidRDefault="009E25C7" w:rsidP="009E25C7">
      <w:pPr>
        <w:pStyle w:val="Listeavsnitt"/>
        <w:numPr>
          <w:ilvl w:val="0"/>
          <w:numId w:val="1"/>
        </w:numPr>
      </w:pPr>
      <w:r>
        <w:t>Dokumentasjon</w:t>
      </w:r>
      <w:r w:rsidR="00761FAB">
        <w:t xml:space="preserve"> på</w:t>
      </w:r>
      <w:r>
        <w:t xml:space="preserve"> korrespondanse med barnevernet</w:t>
      </w:r>
    </w:p>
    <w:p w14:paraId="5BC8E684" w14:textId="77777777" w:rsidR="00574F6C" w:rsidRDefault="00574F6C" w:rsidP="009E25C7">
      <w:pPr>
        <w:pStyle w:val="Listeavsnitt"/>
        <w:numPr>
          <w:ilvl w:val="0"/>
          <w:numId w:val="1"/>
        </w:numPr>
      </w:pPr>
      <w:r>
        <w:t xml:space="preserve">Dokumenter der foreldre </w:t>
      </w:r>
      <w:r>
        <w:rPr>
          <w:u w:val="single"/>
        </w:rPr>
        <w:t>ikke</w:t>
      </w:r>
      <w:r>
        <w:t xml:space="preserve"> tillater henvisning til PPT</w:t>
      </w:r>
    </w:p>
    <w:p w14:paraId="454034E3" w14:textId="77777777" w:rsidR="009E25C7" w:rsidRDefault="009E25C7" w:rsidP="009E25C7"/>
    <w:p w14:paraId="4B39C7A0" w14:textId="77777777" w:rsidR="009E25C7" w:rsidRDefault="009E25C7" w:rsidP="009E25C7">
      <w:r>
        <w:t>Fra grunnskolen:</w:t>
      </w:r>
    </w:p>
    <w:p w14:paraId="40BDCF3F" w14:textId="58A687A3" w:rsidR="009D5EEA" w:rsidRDefault="009D5EEA" w:rsidP="009E25C7">
      <w:pPr>
        <w:pStyle w:val="Listeavsnitt"/>
        <w:numPr>
          <w:ilvl w:val="0"/>
          <w:numId w:val="1"/>
        </w:numPr>
      </w:pPr>
      <w:r>
        <w:t>Overgangsskjema barnehage - barneskole</w:t>
      </w:r>
    </w:p>
    <w:p w14:paraId="02AC12D4" w14:textId="039686CB" w:rsidR="00D47274" w:rsidRDefault="00D47274" w:rsidP="009E25C7">
      <w:pPr>
        <w:pStyle w:val="Listeavsnitt"/>
        <w:numPr>
          <w:ilvl w:val="0"/>
          <w:numId w:val="1"/>
        </w:numPr>
      </w:pPr>
      <w:r>
        <w:t>Innskriving av elev i skolen</w:t>
      </w:r>
    </w:p>
    <w:p w14:paraId="1E5B105B" w14:textId="77777777" w:rsidR="00D47274" w:rsidRDefault="00D47274" w:rsidP="00D47274">
      <w:pPr>
        <w:pStyle w:val="Listeavsnitt"/>
        <w:numPr>
          <w:ilvl w:val="0"/>
          <w:numId w:val="1"/>
        </w:numPr>
        <w:rPr>
          <w:rFonts w:cs="Arial"/>
        </w:rPr>
      </w:pPr>
      <w:r w:rsidRPr="0089608D">
        <w:rPr>
          <w:rFonts w:cs="Arial"/>
        </w:rPr>
        <w:t>Aldersavvik – framskutt /utsatt skolestart</w:t>
      </w:r>
      <w:r>
        <w:rPr>
          <w:rFonts w:cs="Arial"/>
        </w:rPr>
        <w:t xml:space="preserve"> </w:t>
      </w:r>
    </w:p>
    <w:p w14:paraId="6CEEC37D" w14:textId="29B9D5B9" w:rsidR="004D1ED8" w:rsidRPr="0089608D" w:rsidRDefault="004D1ED8" w:rsidP="00D47274">
      <w:pPr>
        <w:pStyle w:val="Listeavsnitt"/>
        <w:numPr>
          <w:ilvl w:val="0"/>
          <w:numId w:val="1"/>
        </w:numPr>
        <w:rPr>
          <w:rFonts w:cs="Arial"/>
        </w:rPr>
      </w:pPr>
      <w:r>
        <w:rPr>
          <w:rFonts w:cs="Arial"/>
        </w:rPr>
        <w:t>Søknad, tildeling og oppsigelse av SFO-plass</w:t>
      </w:r>
    </w:p>
    <w:p w14:paraId="268F3586" w14:textId="77777777" w:rsidR="009E25C7" w:rsidRDefault="009E25C7" w:rsidP="009E25C7">
      <w:pPr>
        <w:pStyle w:val="Listeavsnitt"/>
        <w:numPr>
          <w:ilvl w:val="0"/>
          <w:numId w:val="1"/>
        </w:numPr>
      </w:pPr>
      <w:r>
        <w:t>Fraværsdokumentasjon</w:t>
      </w:r>
      <w:r w:rsidR="00640DEE">
        <w:t xml:space="preserve"> (klassedagbøker)</w:t>
      </w:r>
    </w:p>
    <w:p w14:paraId="5F052494" w14:textId="77777777" w:rsidR="00D47274" w:rsidRDefault="00D47274" w:rsidP="00D47274">
      <w:pPr>
        <w:pStyle w:val="Listeavsnitt"/>
        <w:numPr>
          <w:ilvl w:val="0"/>
          <w:numId w:val="1"/>
        </w:numPr>
      </w:pPr>
      <w:r w:rsidRPr="00777492">
        <w:t>Udokumentert fravær</w:t>
      </w:r>
    </w:p>
    <w:p w14:paraId="3B21CFD9" w14:textId="77777777" w:rsidR="00FC3603" w:rsidRDefault="00761FAB" w:rsidP="00FC3603">
      <w:pPr>
        <w:pStyle w:val="Listeavsnitt"/>
        <w:numPr>
          <w:ilvl w:val="0"/>
          <w:numId w:val="1"/>
        </w:numPr>
      </w:pPr>
      <w:r>
        <w:t>Søknad om fritak for undervisninger utover 10 dager</w:t>
      </w:r>
      <w:r w:rsidR="00D47274">
        <w:t xml:space="preserve"> (elevpermisjoner)</w:t>
      </w:r>
      <w:r w:rsidR="007424E3">
        <w:t xml:space="preserve"> – </w:t>
      </w:r>
      <w:r w:rsidR="00E22141">
        <w:t>og svar</w:t>
      </w:r>
      <w:r w:rsidR="007424E3">
        <w:t xml:space="preserve"> </w:t>
      </w:r>
      <w:r w:rsidR="007C006C">
        <w:t>på søknaden</w:t>
      </w:r>
      <w:r w:rsidR="00D47274">
        <w:t xml:space="preserve"> </w:t>
      </w:r>
    </w:p>
    <w:p w14:paraId="635925DE" w14:textId="76FD8068" w:rsidR="00761FAB" w:rsidRDefault="00FC3603" w:rsidP="000F317C">
      <w:pPr>
        <w:pStyle w:val="Listeavsnitt"/>
        <w:numPr>
          <w:ilvl w:val="0"/>
          <w:numId w:val="1"/>
        </w:numPr>
      </w:pPr>
      <w:r>
        <w:t>Søknad om skolefri innenfor 10 dager</w:t>
      </w:r>
      <w:r w:rsidR="00784FE9">
        <w:t xml:space="preserve"> – integrert skjemaløsning</w:t>
      </w:r>
    </w:p>
    <w:p w14:paraId="6E0EA943" w14:textId="29006417" w:rsidR="009E25C7" w:rsidRDefault="007C006C" w:rsidP="009E25C7">
      <w:pPr>
        <w:pStyle w:val="Listeavsnitt"/>
        <w:numPr>
          <w:ilvl w:val="0"/>
          <w:numId w:val="1"/>
        </w:numPr>
      </w:pPr>
      <w:r>
        <w:t>Individuell o</w:t>
      </w:r>
      <w:r w:rsidR="009E25C7">
        <w:t>pplæringsplan</w:t>
      </w:r>
      <w:r>
        <w:t xml:space="preserve"> (IOP)</w:t>
      </w:r>
    </w:p>
    <w:p w14:paraId="2F2AC4BE" w14:textId="14CC0F2D" w:rsidR="007C006C" w:rsidRDefault="007C006C" w:rsidP="009E25C7">
      <w:pPr>
        <w:pStyle w:val="Listeavsnitt"/>
        <w:numPr>
          <w:ilvl w:val="0"/>
          <w:numId w:val="1"/>
        </w:numPr>
      </w:pPr>
      <w:r>
        <w:t>Evaluering av opplæringsplan (årsrapport)</w:t>
      </w:r>
    </w:p>
    <w:p w14:paraId="43805398" w14:textId="77777777" w:rsidR="00D47274" w:rsidRDefault="00D47274" w:rsidP="00D47274">
      <w:pPr>
        <w:pStyle w:val="Listeavsnitt"/>
        <w:numPr>
          <w:ilvl w:val="0"/>
          <w:numId w:val="1"/>
        </w:numPr>
      </w:pPr>
      <w:r>
        <w:t xml:space="preserve">Henvisninger til </w:t>
      </w:r>
      <w:proofErr w:type="spellStart"/>
      <w:r>
        <w:t>ppt</w:t>
      </w:r>
      <w:proofErr w:type="spellEnd"/>
    </w:p>
    <w:p w14:paraId="2D13C98F" w14:textId="77777777" w:rsidR="009E25C7" w:rsidRDefault="008E3CCC" w:rsidP="009E25C7">
      <w:pPr>
        <w:pStyle w:val="Listeavsnitt"/>
        <w:numPr>
          <w:ilvl w:val="0"/>
          <w:numId w:val="1"/>
        </w:numPr>
      </w:pPr>
      <w:r>
        <w:t>Spesialundervisning</w:t>
      </w:r>
    </w:p>
    <w:p w14:paraId="6B283688" w14:textId="77777777" w:rsidR="008E3CCC" w:rsidRDefault="008E3CCC" w:rsidP="009E25C7">
      <w:pPr>
        <w:pStyle w:val="Listeavsnitt"/>
        <w:numPr>
          <w:ilvl w:val="0"/>
          <w:numId w:val="1"/>
        </w:numPr>
      </w:pPr>
      <w:r>
        <w:t>Skademelding</w:t>
      </w:r>
      <w:r w:rsidR="00761FAB">
        <w:t>/rapport</w:t>
      </w:r>
    </w:p>
    <w:p w14:paraId="00C0F978" w14:textId="77777777" w:rsidR="008E3CCC" w:rsidRDefault="008E3CCC" w:rsidP="009E25C7">
      <w:pPr>
        <w:pStyle w:val="Listeavsnitt"/>
        <w:numPr>
          <w:ilvl w:val="0"/>
          <w:numId w:val="1"/>
        </w:numPr>
      </w:pPr>
      <w:r>
        <w:t>Resultat av tester</w:t>
      </w:r>
    </w:p>
    <w:p w14:paraId="062F2007" w14:textId="19E4D45B" w:rsidR="0089608D" w:rsidRDefault="008E3CCC" w:rsidP="0089608D">
      <w:pPr>
        <w:pStyle w:val="Listeavsnitt"/>
        <w:numPr>
          <w:ilvl w:val="0"/>
          <w:numId w:val="1"/>
        </w:numPr>
      </w:pPr>
      <w:r>
        <w:t>Enkeltvedtak fattet av rektor</w:t>
      </w:r>
      <w:r w:rsidR="007424E3">
        <w:t xml:space="preserve"> (skrives i </w:t>
      </w:r>
      <w:r w:rsidR="004F11BA">
        <w:t>Elements</w:t>
      </w:r>
      <w:r w:rsidR="007424E3">
        <w:t xml:space="preserve">, gjelder også </w:t>
      </w:r>
      <w:proofErr w:type="spellStart"/>
      <w:r w:rsidR="007424E3">
        <w:t>spesped</w:t>
      </w:r>
      <w:proofErr w:type="spellEnd"/>
      <w:r w:rsidR="007424E3">
        <w:t>-timer)</w:t>
      </w:r>
      <w:r w:rsidR="0089608D">
        <w:t xml:space="preserve"> </w:t>
      </w:r>
    </w:p>
    <w:p w14:paraId="58EC5F32" w14:textId="77777777" w:rsidR="008E3CCC" w:rsidRDefault="0089608D" w:rsidP="009E25C7">
      <w:pPr>
        <w:pStyle w:val="Listeavsnitt"/>
        <w:numPr>
          <w:ilvl w:val="0"/>
          <w:numId w:val="1"/>
        </w:numPr>
      </w:pPr>
      <w:r>
        <w:t>I</w:t>
      </w:r>
      <w:r w:rsidRPr="0089608D">
        <w:t>nnkallinger til ansvarsgruppemøte o.l. Hvis møtet blir avlyst påføres det en merknad på journalposten.</w:t>
      </w:r>
    </w:p>
    <w:p w14:paraId="7F0CDE67" w14:textId="77777777" w:rsidR="008E3CCC" w:rsidRDefault="008E3CCC" w:rsidP="009E25C7">
      <w:pPr>
        <w:pStyle w:val="Listeavsnitt"/>
        <w:numPr>
          <w:ilvl w:val="0"/>
          <w:numId w:val="1"/>
        </w:numPr>
      </w:pPr>
      <w:r>
        <w:t>Referat fra ansvarsgruppemøter</w:t>
      </w:r>
      <w:r w:rsidR="00761FAB">
        <w:t xml:space="preserve"> o.l. </w:t>
      </w:r>
    </w:p>
    <w:p w14:paraId="2BBD232F" w14:textId="59D7848D" w:rsidR="00761FAB" w:rsidRDefault="00761FAB" w:rsidP="009E25C7">
      <w:pPr>
        <w:pStyle w:val="Listeavsnitt"/>
        <w:numPr>
          <w:ilvl w:val="0"/>
          <w:numId w:val="1"/>
        </w:numPr>
      </w:pPr>
      <w:r>
        <w:t>Melding om elev som avbryter opplæringen</w:t>
      </w:r>
      <w:r w:rsidR="007424E3">
        <w:t xml:space="preserve"> – skrives i </w:t>
      </w:r>
      <w:r w:rsidR="006473F5">
        <w:t>Elements</w:t>
      </w:r>
    </w:p>
    <w:p w14:paraId="11FB8F07" w14:textId="60578DDB" w:rsidR="0089608D" w:rsidRDefault="00761FAB" w:rsidP="009E25C7">
      <w:pPr>
        <w:pStyle w:val="Listeavsnitt"/>
        <w:numPr>
          <w:ilvl w:val="0"/>
          <w:numId w:val="1"/>
        </w:numPr>
      </w:pPr>
      <w:r>
        <w:lastRenderedPageBreak/>
        <w:t>Disiplinærforseelser</w:t>
      </w:r>
      <w:r w:rsidR="007424E3">
        <w:t xml:space="preserve"> – skrives i </w:t>
      </w:r>
      <w:r w:rsidR="006473F5">
        <w:t>Elements</w:t>
      </w:r>
    </w:p>
    <w:p w14:paraId="7AAAC7EC" w14:textId="7C6A4908" w:rsidR="00D47274" w:rsidRDefault="004A7B10" w:rsidP="00D47274">
      <w:pPr>
        <w:pStyle w:val="Listeavsnitt"/>
        <w:numPr>
          <w:ilvl w:val="0"/>
          <w:numId w:val="1"/>
        </w:numPr>
      </w:pPr>
      <w:r>
        <w:t>Dokumenter som omhandler elevens skolemiljø, herunder aktivitetsplaner etter § 9a</w:t>
      </w:r>
      <w:r w:rsidR="00D47274">
        <w:t xml:space="preserve"> – skrives i </w:t>
      </w:r>
      <w:r w:rsidR="006473F5">
        <w:t>Elements</w:t>
      </w:r>
      <w:r w:rsidR="001A0C2E">
        <w:t xml:space="preserve"> med kopi til grunnskolesjefen</w:t>
      </w:r>
    </w:p>
    <w:p w14:paraId="04C49469" w14:textId="77777777" w:rsidR="00472004" w:rsidRDefault="00472004" w:rsidP="009E25C7">
      <w:pPr>
        <w:pStyle w:val="Listeavsnitt"/>
        <w:numPr>
          <w:ilvl w:val="0"/>
          <w:numId w:val="1"/>
        </w:numPr>
      </w:pPr>
      <w:r>
        <w:t xml:space="preserve">Søknad om bytte av skole </w:t>
      </w:r>
    </w:p>
    <w:p w14:paraId="047E3460" w14:textId="77777777" w:rsidR="00D47274" w:rsidRDefault="000B6715" w:rsidP="00D47274">
      <w:pPr>
        <w:pStyle w:val="Listeavsnitt"/>
        <w:numPr>
          <w:ilvl w:val="0"/>
          <w:numId w:val="1"/>
        </w:numPr>
      </w:pPr>
      <w:r w:rsidRPr="0089608D">
        <w:t xml:space="preserve">Notat på henvendelse – </w:t>
      </w:r>
      <w:proofErr w:type="spellStart"/>
      <w:r w:rsidRPr="0089608D">
        <w:t>f.eks</w:t>
      </w:r>
      <w:proofErr w:type="spellEnd"/>
      <w:r w:rsidRPr="0089608D">
        <w:t xml:space="preserve"> dokumentasjon på samtaler. Disse graderes §14 som interne arbeidsnotater</w:t>
      </w:r>
      <w:r w:rsidR="00D47274" w:rsidRPr="00D47274">
        <w:t xml:space="preserve"> </w:t>
      </w:r>
    </w:p>
    <w:p w14:paraId="78ABEB23" w14:textId="77777777" w:rsidR="004A7B10" w:rsidRDefault="004A7B10" w:rsidP="00D47274">
      <w:pPr>
        <w:pStyle w:val="Listeavsnitt"/>
        <w:numPr>
          <w:ilvl w:val="0"/>
          <w:numId w:val="1"/>
        </w:numPr>
      </w:pPr>
      <w:r>
        <w:t>Korrespondanse med barnevern</w:t>
      </w:r>
    </w:p>
    <w:p w14:paraId="604D6820" w14:textId="2E922F1C" w:rsidR="004D1ED8" w:rsidRPr="00B07061" w:rsidRDefault="004D1ED8" w:rsidP="000B12B6">
      <w:pPr>
        <w:pStyle w:val="Listeavsnitt"/>
        <w:numPr>
          <w:ilvl w:val="0"/>
          <w:numId w:val="1"/>
        </w:numPr>
      </w:pPr>
      <w:r w:rsidRPr="00B07061">
        <w:t>Søknad om tekniske hjelpemidler o.l. fra Nav</w:t>
      </w:r>
    </w:p>
    <w:p w14:paraId="76689A9E" w14:textId="77777777" w:rsidR="00D47274" w:rsidRDefault="00D47274" w:rsidP="00D47274">
      <w:pPr>
        <w:pStyle w:val="Listeavsnitt"/>
        <w:numPr>
          <w:ilvl w:val="0"/>
          <w:numId w:val="1"/>
        </w:numPr>
      </w:pPr>
      <w:r>
        <w:t>Underveisvurdering og halvårsvurderinger</w:t>
      </w:r>
    </w:p>
    <w:p w14:paraId="7FCCB623" w14:textId="77777777" w:rsidR="004A7B10" w:rsidRDefault="004A7B10" w:rsidP="00D47274">
      <w:pPr>
        <w:pStyle w:val="Listeavsnitt"/>
        <w:numPr>
          <w:ilvl w:val="0"/>
          <w:numId w:val="1"/>
        </w:numPr>
      </w:pPr>
      <w:r>
        <w:t>Skoleskyss – gjelder fra skoleåret 2020/2021</w:t>
      </w:r>
    </w:p>
    <w:p w14:paraId="6B746A07" w14:textId="77777777" w:rsidR="00C85CA8" w:rsidRDefault="00C85CA8" w:rsidP="00D47274">
      <w:pPr>
        <w:pStyle w:val="Listeavsnitt"/>
        <w:numPr>
          <w:ilvl w:val="0"/>
          <w:numId w:val="1"/>
        </w:numPr>
      </w:pPr>
      <w:r>
        <w:t>Overgangsskjema barneskole - ungdomsskole</w:t>
      </w:r>
    </w:p>
    <w:p w14:paraId="6C147E8F" w14:textId="77777777" w:rsidR="00D47274" w:rsidRDefault="00D47274" w:rsidP="00D47274">
      <w:pPr>
        <w:pStyle w:val="Listeavsnitt"/>
        <w:numPr>
          <w:ilvl w:val="0"/>
          <w:numId w:val="1"/>
        </w:numPr>
      </w:pPr>
      <w:r>
        <w:t>Sluttvurdering</w:t>
      </w:r>
    </w:p>
    <w:p w14:paraId="69482311" w14:textId="3D968B3C" w:rsidR="00D47274" w:rsidRDefault="00D47274" w:rsidP="00D47274">
      <w:pPr>
        <w:pStyle w:val="Listeavsnitt"/>
        <w:numPr>
          <w:ilvl w:val="0"/>
          <w:numId w:val="1"/>
        </w:numPr>
      </w:pPr>
      <w:r>
        <w:t xml:space="preserve">Klage på standpunkt og eksamenskarakterer – </w:t>
      </w:r>
      <w:proofErr w:type="spellStart"/>
      <w:r>
        <w:t>svar</w:t>
      </w:r>
      <w:proofErr w:type="spellEnd"/>
      <w:r>
        <w:t xml:space="preserve"> skrives i </w:t>
      </w:r>
      <w:r w:rsidR="006473F5">
        <w:t>Elements</w:t>
      </w:r>
    </w:p>
    <w:p w14:paraId="0F762B68" w14:textId="18A60FD9" w:rsidR="00D47274" w:rsidRDefault="00D47274" w:rsidP="00D47274">
      <w:pPr>
        <w:pStyle w:val="Listeavsnitt"/>
        <w:numPr>
          <w:ilvl w:val="0"/>
          <w:numId w:val="1"/>
        </w:numPr>
      </w:pPr>
      <w:r>
        <w:t xml:space="preserve">Fritak for vurdering med karakterer – skrives i </w:t>
      </w:r>
      <w:r w:rsidR="006473F5">
        <w:t>Elements</w:t>
      </w:r>
    </w:p>
    <w:p w14:paraId="436BDB4B" w14:textId="7D86BFFA" w:rsidR="00D47274" w:rsidRDefault="00D47274" w:rsidP="00D47274">
      <w:pPr>
        <w:pStyle w:val="Listeavsnitt"/>
        <w:numPr>
          <w:ilvl w:val="0"/>
          <w:numId w:val="1"/>
        </w:numPr>
      </w:pPr>
      <w:r>
        <w:t xml:space="preserve">Varsel om nedsatt karakter – skrives i </w:t>
      </w:r>
      <w:r w:rsidR="006473F5">
        <w:t>Elements</w:t>
      </w:r>
      <w:r>
        <w:t xml:space="preserve"> </w:t>
      </w:r>
    </w:p>
    <w:p w14:paraId="1BC8B406" w14:textId="77777777" w:rsidR="00D47274" w:rsidRDefault="00D47274" w:rsidP="00D47274">
      <w:pPr>
        <w:pStyle w:val="Listeavsnitt"/>
        <w:numPr>
          <w:ilvl w:val="0"/>
          <w:numId w:val="1"/>
        </w:numPr>
      </w:pPr>
      <w:r>
        <w:t>Vitnemål</w:t>
      </w:r>
    </w:p>
    <w:p w14:paraId="7DAF139B" w14:textId="77777777" w:rsidR="004A7B10" w:rsidRDefault="004A7B10" w:rsidP="004A7B10">
      <w:pPr>
        <w:pStyle w:val="Listeavsnitt"/>
        <w:numPr>
          <w:ilvl w:val="0"/>
          <w:numId w:val="1"/>
        </w:numPr>
      </w:pPr>
      <w:r>
        <w:t xml:space="preserve">Flyttemelding </w:t>
      </w:r>
    </w:p>
    <w:p w14:paraId="409021D0" w14:textId="77777777" w:rsidR="00761FAB" w:rsidRDefault="00761FAB" w:rsidP="00761FAB">
      <w:pPr>
        <w:pStyle w:val="Listeavsnitt"/>
      </w:pPr>
    </w:p>
    <w:p w14:paraId="7FAC93E3" w14:textId="21C35D35" w:rsidR="0013215E" w:rsidRPr="00B07061" w:rsidRDefault="00D51BE4" w:rsidP="0013215E">
      <w:pPr>
        <w:pStyle w:val="Listeavsnitt"/>
        <w:ind w:left="0"/>
      </w:pPr>
      <w:r w:rsidRPr="00B07061">
        <w:t>Voksenopplæring:</w:t>
      </w:r>
    </w:p>
    <w:p w14:paraId="25EA6FA1" w14:textId="6AF773DF" w:rsidR="00D51BE4" w:rsidRPr="00B07061" w:rsidRDefault="00EA3F76" w:rsidP="001A39D9">
      <w:pPr>
        <w:pStyle w:val="Listeavsnitt"/>
        <w:numPr>
          <w:ilvl w:val="0"/>
          <w:numId w:val="6"/>
        </w:numPr>
      </w:pPr>
      <w:r w:rsidRPr="00B07061">
        <w:t>Ressursbruk i voksenopplæringen</w:t>
      </w:r>
    </w:p>
    <w:p w14:paraId="566C0C17" w14:textId="0D91DE7B" w:rsidR="00EA3F76" w:rsidRPr="00B07061" w:rsidRDefault="00EA3F76" w:rsidP="001A39D9">
      <w:pPr>
        <w:pStyle w:val="Listeavsnitt"/>
        <w:numPr>
          <w:ilvl w:val="0"/>
          <w:numId w:val="6"/>
        </w:numPr>
      </w:pPr>
      <w:r w:rsidRPr="00B07061">
        <w:t>Innhenting av opplysninger</w:t>
      </w:r>
    </w:p>
    <w:p w14:paraId="0D7CEE59" w14:textId="472F1570" w:rsidR="00EA3F76" w:rsidRPr="00B07061" w:rsidRDefault="00EA3F76" w:rsidP="001A39D9">
      <w:pPr>
        <w:pStyle w:val="Listeavsnitt"/>
        <w:numPr>
          <w:ilvl w:val="0"/>
          <w:numId w:val="6"/>
        </w:numPr>
      </w:pPr>
      <w:r w:rsidRPr="00B07061">
        <w:t>Bekreftelse på rett til grunnskole etter opplæringsloven</w:t>
      </w:r>
    </w:p>
    <w:p w14:paraId="2AA6ED47" w14:textId="7EBDE526" w:rsidR="001D36B6" w:rsidRPr="00B07061" w:rsidRDefault="001D36B6" w:rsidP="001A39D9">
      <w:pPr>
        <w:pStyle w:val="Listeavsnitt"/>
        <w:numPr>
          <w:ilvl w:val="0"/>
          <w:numId w:val="6"/>
        </w:numPr>
      </w:pPr>
      <w:r w:rsidRPr="00B07061">
        <w:t>Vedtak om spesialundervisning</w:t>
      </w:r>
    </w:p>
    <w:p w14:paraId="2A6F7A7A" w14:textId="05495D37" w:rsidR="00EA3F76" w:rsidRPr="00B07061" w:rsidRDefault="00EA3F76" w:rsidP="001A39D9">
      <w:pPr>
        <w:pStyle w:val="Listeavsnitt"/>
        <w:numPr>
          <w:ilvl w:val="0"/>
          <w:numId w:val="6"/>
        </w:numPr>
      </w:pPr>
      <w:r w:rsidRPr="00B07061">
        <w:t>Sakkyndig vurdering av behov for spesialundervisning</w:t>
      </w:r>
    </w:p>
    <w:p w14:paraId="3EE001E7" w14:textId="16598E16" w:rsidR="00EA3F76" w:rsidRPr="00B07061" w:rsidRDefault="00EA3F76" w:rsidP="00B07061">
      <w:pPr>
        <w:ind w:left="360"/>
        <w:rPr>
          <w:color w:val="FF0000"/>
        </w:rPr>
      </w:pPr>
    </w:p>
    <w:p w14:paraId="746DEFD1" w14:textId="77777777" w:rsidR="008E3CCC" w:rsidRPr="00640DEE" w:rsidRDefault="008E3CCC" w:rsidP="008E3CCC">
      <w:pPr>
        <w:rPr>
          <w:u w:val="single"/>
        </w:rPr>
      </w:pPr>
      <w:r w:rsidRPr="00640DEE">
        <w:rPr>
          <w:u w:val="single"/>
        </w:rPr>
        <w:t>Skal kasseres:</w:t>
      </w:r>
    </w:p>
    <w:p w14:paraId="38961B2A" w14:textId="77777777" w:rsidR="008E3CCC" w:rsidRDefault="008E3CCC" w:rsidP="008E3CCC">
      <w:pPr>
        <w:pStyle w:val="Listeavsnitt"/>
        <w:numPr>
          <w:ilvl w:val="0"/>
          <w:numId w:val="1"/>
        </w:numPr>
      </w:pPr>
      <w:r>
        <w:t>Elevarbeider, innleveringsarbeider, prosjektoppgaver, lærerens vurdering av oppgaver</w:t>
      </w:r>
      <w:r w:rsidR="00761FAB">
        <w:t>, kartleggingsprøver</w:t>
      </w:r>
    </w:p>
    <w:p w14:paraId="19ED72CE" w14:textId="77777777" w:rsidR="00761FAB" w:rsidRDefault="00761FAB" w:rsidP="00761FAB"/>
    <w:p w14:paraId="4559FE56" w14:textId="332D0286" w:rsidR="001D2DEC" w:rsidRDefault="001D2DEC" w:rsidP="00761FAB">
      <w:r>
        <w:rPr>
          <w:b/>
        </w:rPr>
        <w:t>Skygge-arkiv</w:t>
      </w:r>
      <w:r w:rsidR="00DD3946">
        <w:rPr>
          <w:b/>
        </w:rPr>
        <w:t xml:space="preserve"> i grunnskolen</w:t>
      </w:r>
    </w:p>
    <w:p w14:paraId="287EF73F" w14:textId="7A37783E" w:rsidR="001D2DEC" w:rsidRDefault="001D2DEC" w:rsidP="00761FAB">
      <w:r>
        <w:t>For at lærere og andr</w:t>
      </w:r>
      <w:r w:rsidR="00DD3946">
        <w:t>e</w:t>
      </w:r>
      <w:r>
        <w:t xml:space="preserve"> som ikke har tilgang til </w:t>
      </w:r>
      <w:r w:rsidR="008B7641">
        <w:t>Elements</w:t>
      </w:r>
      <w:r>
        <w:t xml:space="preserve"> skal kunne se en elevsak, kan </w:t>
      </w:r>
      <w:r w:rsidR="00DD3946">
        <w:t>s</w:t>
      </w:r>
      <w:r>
        <w:t xml:space="preserve">kolen opprette et skyggearkiv. I dette arkivet legges kopier av dokumenter som er registrert i </w:t>
      </w:r>
      <w:r w:rsidR="008B7641">
        <w:t>Elements</w:t>
      </w:r>
      <w:r>
        <w:t>. Det skal ikke legges andre type dokumenter her. Dette arkivet makuleres når eleven slutter ved skolen.</w:t>
      </w:r>
    </w:p>
    <w:p w14:paraId="29DFE2BC" w14:textId="77777777" w:rsidR="001D2DEC" w:rsidRDefault="001D2DEC" w:rsidP="00761FAB"/>
    <w:p w14:paraId="0D0A1EA4" w14:textId="77777777" w:rsidR="001D2DEC" w:rsidRDefault="001D2DEC" w:rsidP="00761FAB">
      <w:r>
        <w:rPr>
          <w:b/>
        </w:rPr>
        <w:t>Innsyn i elevsaken</w:t>
      </w:r>
    </w:p>
    <w:p w14:paraId="584632F9" w14:textId="77777777" w:rsidR="0011769D" w:rsidRDefault="001D2DEC" w:rsidP="00761FAB">
      <w:r>
        <w:t>Innsyn skal dokumenteres i saken slik at vi til enhver tid har oversikt over hvem som har fått innsyn og hvilke dokumenter det er gitt innsyn i.</w:t>
      </w:r>
      <w:r w:rsidR="00D47274">
        <w:t xml:space="preserve"> </w:t>
      </w:r>
    </w:p>
    <w:p w14:paraId="181E598B" w14:textId="77777777" w:rsidR="0011769D" w:rsidRPr="0011769D" w:rsidRDefault="0011769D" w:rsidP="0011769D">
      <w:pPr>
        <w:pStyle w:val="NormalWeb"/>
        <w:rPr>
          <w:rFonts w:ascii="Arial" w:hAnsi="Arial" w:cs="Arial"/>
          <w:color w:val="333333"/>
        </w:rPr>
      </w:pPr>
      <w:r w:rsidRPr="0011769D">
        <w:rPr>
          <w:rFonts w:ascii="Arial" w:hAnsi="Arial" w:cs="Arial"/>
          <w:color w:val="333333"/>
        </w:rPr>
        <w:lastRenderedPageBreak/>
        <w:t xml:space="preserve">Innsyn i elevmappen kan kreves på minst to ulike grunnlag. I den grad opplysningene gjelder saker som har vært behandlet og avsluttet med vedtak, har eleven rett til partsinnsyn etter </w:t>
      </w:r>
      <w:proofErr w:type="spellStart"/>
      <w:r w:rsidRPr="0011769D">
        <w:rPr>
          <w:rFonts w:ascii="Arial" w:hAnsi="Arial" w:cs="Arial"/>
          <w:color w:val="333333"/>
        </w:rPr>
        <w:t>fvl</w:t>
      </w:r>
      <w:proofErr w:type="spellEnd"/>
      <w:r w:rsidRPr="0011769D">
        <w:rPr>
          <w:rFonts w:ascii="Arial" w:hAnsi="Arial" w:cs="Arial"/>
          <w:color w:val="333333"/>
        </w:rPr>
        <w:t xml:space="preserve"> § 18 flg. Dette gjelder også etter at saken er avsluttet. Skolen kan bestemme hvorledes innsynet skal skje, og kan nekte hjemlån mv. dersom dette ikke anses å gi forsvarlig saksbehandling. Skolen har imidlertid også plikt til å gi papirkopi eller elektronisk kopi av dokumenter i mappen når en part ber om det, se </w:t>
      </w:r>
      <w:proofErr w:type="spellStart"/>
      <w:r w:rsidRPr="0011769D">
        <w:rPr>
          <w:rFonts w:ascii="Arial" w:hAnsi="Arial" w:cs="Arial"/>
          <w:color w:val="333333"/>
        </w:rPr>
        <w:t>fvl</w:t>
      </w:r>
      <w:proofErr w:type="spellEnd"/>
      <w:r w:rsidRPr="0011769D">
        <w:rPr>
          <w:rFonts w:ascii="Arial" w:hAnsi="Arial" w:cs="Arial"/>
          <w:color w:val="333333"/>
        </w:rPr>
        <w:t xml:space="preserve"> § 20 annet ledd. Kopier skal normalt gis vederlagsfritt. En typisk situasjon vil derfor være at eleven sitter på skolens kontor og gjennomgår mappen, og ber om kopier av utvalgte dokumenter.</w:t>
      </w:r>
    </w:p>
    <w:p w14:paraId="5F5DF03A" w14:textId="77777777" w:rsidR="0011769D" w:rsidRPr="0011769D" w:rsidRDefault="0011769D" w:rsidP="0011769D">
      <w:pPr>
        <w:pStyle w:val="NormalWeb"/>
        <w:rPr>
          <w:rFonts w:ascii="Arial" w:hAnsi="Arial" w:cs="Arial"/>
          <w:color w:val="333333"/>
        </w:rPr>
      </w:pPr>
      <w:r w:rsidRPr="0011769D">
        <w:rPr>
          <w:rFonts w:ascii="Arial" w:hAnsi="Arial" w:cs="Arial"/>
          <w:color w:val="333333"/>
        </w:rPr>
        <w:t xml:space="preserve">Vær oppmerksom på at det kan gjelde innskrenkinger i retten til partsinnsyn som kan innebære at det ikke kan gis innsyn i og kopi av visse dokumenter og enkeltopplysninger, se </w:t>
      </w:r>
      <w:proofErr w:type="spellStart"/>
      <w:r w:rsidRPr="0011769D">
        <w:rPr>
          <w:rFonts w:ascii="Arial" w:hAnsi="Arial" w:cs="Arial"/>
          <w:color w:val="333333"/>
        </w:rPr>
        <w:t>fvl</w:t>
      </w:r>
      <w:proofErr w:type="spellEnd"/>
      <w:r w:rsidRPr="0011769D">
        <w:rPr>
          <w:rFonts w:ascii="Arial" w:hAnsi="Arial" w:cs="Arial"/>
          <w:color w:val="333333"/>
        </w:rPr>
        <w:t xml:space="preserve"> §§ 18a – 19.</w:t>
      </w:r>
    </w:p>
    <w:p w14:paraId="31D5CCE5" w14:textId="77777777" w:rsidR="0011769D" w:rsidRPr="0011769D" w:rsidRDefault="0011769D" w:rsidP="0011769D">
      <w:pPr>
        <w:pStyle w:val="NormalWeb"/>
        <w:rPr>
          <w:rFonts w:ascii="Arial" w:hAnsi="Arial" w:cs="Arial"/>
          <w:color w:val="333333"/>
        </w:rPr>
      </w:pPr>
      <w:r w:rsidRPr="0011769D">
        <w:rPr>
          <w:rFonts w:ascii="Arial" w:hAnsi="Arial" w:cs="Arial"/>
          <w:color w:val="333333"/>
        </w:rPr>
        <w:t xml:space="preserve">Det andre grunnlaget for innsyn er personopplysningsloven som i § 18 annet ledd gir en registrert person rett til innsyn i opplysninger om seg selv. Dette gjelder alle opplysninger om egen person, uavhengig av om opplysningene inngår i en sak. Slikt innsyn skal være gratis (se </w:t>
      </w:r>
      <w:hyperlink r:id="rId10" w:anchor="loven" w:history="1">
        <w:r w:rsidRPr="0011769D">
          <w:rPr>
            <w:rStyle w:val="Hyperkobling"/>
            <w:rFonts w:ascii="Arial" w:hAnsi="Arial" w:cs="Arial"/>
          </w:rPr>
          <w:t>pol § 17</w:t>
        </w:r>
      </w:hyperlink>
      <w:r w:rsidRPr="0011769D">
        <w:rPr>
          <w:rFonts w:ascii="Arial" w:hAnsi="Arial" w:cs="Arial"/>
          <w:color w:val="333333"/>
        </w:rPr>
        <w:t>). Loven sier ingen ting om hvorledes innsynet faktisk skal gjennomføres, men det er grunn til å anvende de nevnte bestemmelsene i forvaltningsloven analogisk. Innsynet må med andre ord skje på forsvarlig måte, og det må kunne gis kopi av opplysningene.</w:t>
      </w:r>
    </w:p>
    <w:p w14:paraId="72222F47" w14:textId="77777777" w:rsidR="0011769D" w:rsidRPr="0011769D" w:rsidRDefault="0011769D" w:rsidP="0011769D">
      <w:pPr>
        <w:pStyle w:val="NormalWeb"/>
        <w:rPr>
          <w:rFonts w:ascii="Arial" w:hAnsi="Arial" w:cs="Arial"/>
          <w:color w:val="333333"/>
        </w:rPr>
      </w:pPr>
      <w:r w:rsidRPr="0011769D">
        <w:rPr>
          <w:rFonts w:ascii="Arial" w:hAnsi="Arial" w:cs="Arial"/>
          <w:color w:val="333333"/>
        </w:rPr>
        <w:t xml:space="preserve">Skolen har </w:t>
      </w:r>
      <w:proofErr w:type="gramStart"/>
      <w:r w:rsidRPr="0011769D">
        <w:rPr>
          <w:rFonts w:ascii="Arial" w:hAnsi="Arial" w:cs="Arial"/>
          <w:color w:val="333333"/>
        </w:rPr>
        <w:t>for øvrig</w:t>
      </w:r>
      <w:proofErr w:type="gramEnd"/>
      <w:r w:rsidRPr="0011769D">
        <w:rPr>
          <w:rFonts w:ascii="Arial" w:hAnsi="Arial" w:cs="Arial"/>
          <w:color w:val="333333"/>
        </w:rPr>
        <w:t xml:space="preserve"> plikt til av eget tiltak å veilede om lovbestemte innsynsrettigheter personer har etter forvaltningsloven, personopplysningsloven og eventuelt andre lover (se </w:t>
      </w:r>
      <w:hyperlink r:id="rId11" w:anchor="loven" w:history="1">
        <w:r w:rsidRPr="0011769D">
          <w:rPr>
            <w:rStyle w:val="Hyperkobling"/>
            <w:rFonts w:ascii="Arial" w:hAnsi="Arial" w:cs="Arial"/>
          </w:rPr>
          <w:t>pol § 6</w:t>
        </w:r>
      </w:hyperlink>
      <w:r w:rsidRPr="0011769D">
        <w:rPr>
          <w:rFonts w:ascii="Arial" w:hAnsi="Arial" w:cs="Arial"/>
          <w:color w:val="333333"/>
        </w:rPr>
        <w:t> annet ledd).</w:t>
      </w:r>
    </w:p>
    <w:p w14:paraId="09A51DFA" w14:textId="77777777" w:rsidR="001D5783" w:rsidRDefault="001D5783" w:rsidP="00761FAB">
      <w:pPr>
        <w:rPr>
          <w:b/>
          <w:bCs/>
        </w:rPr>
      </w:pPr>
    </w:p>
    <w:p w14:paraId="5AF61AE3" w14:textId="77777777" w:rsidR="005C0471" w:rsidRDefault="005C0471" w:rsidP="00761FAB">
      <w:r>
        <w:rPr>
          <w:b/>
        </w:rPr>
        <w:t>Elev flytter ut av kommunen</w:t>
      </w:r>
      <w:r w:rsidR="004A7B10">
        <w:rPr>
          <w:b/>
        </w:rPr>
        <w:t xml:space="preserve"> – eller bytter skole innad i kommunen</w:t>
      </w:r>
    </w:p>
    <w:p w14:paraId="2E726E5A" w14:textId="77777777" w:rsidR="005C0471" w:rsidRDefault="005C0471" w:rsidP="00761FAB">
      <w:r>
        <w:t>Elevmappens originale dokumenter skal IKKE sendes til ny kommune. Den nye kommunen kan få tilsendt ko</w:t>
      </w:r>
      <w:r w:rsidR="00777492">
        <w:t>pi av dokumenter på forespørsel, men det må foreligge samtykke fra foreldre før dokumenter kan sendes.</w:t>
      </w:r>
    </w:p>
    <w:p w14:paraId="77003E25" w14:textId="77777777" w:rsidR="004A7B10" w:rsidRDefault="004A7B10" w:rsidP="00761FAB">
      <w:r>
        <w:t>Der eleven bytter skole innad i kommunen skal rektor på «gammel» skole fordele saken til ny rektor.</w:t>
      </w:r>
    </w:p>
    <w:p w14:paraId="5F5D0E45" w14:textId="77777777" w:rsidR="005C0471" w:rsidRPr="005C0471" w:rsidRDefault="005C0471" w:rsidP="00761FAB"/>
    <w:p w14:paraId="0FF95E96" w14:textId="7D40CB43" w:rsidR="00970AEA" w:rsidRDefault="00970AEA" w:rsidP="00970AEA">
      <w:r>
        <w:rPr>
          <w:b/>
        </w:rPr>
        <w:t>Avslutning av elevsaker</w:t>
      </w:r>
      <w:r w:rsidR="005A413F">
        <w:rPr>
          <w:b/>
        </w:rPr>
        <w:t xml:space="preserve"> i </w:t>
      </w:r>
      <w:r w:rsidR="00024709">
        <w:rPr>
          <w:b/>
        </w:rPr>
        <w:t>Elements</w:t>
      </w:r>
    </w:p>
    <w:p w14:paraId="6CAE5B15" w14:textId="583E0585" w:rsidR="00970AEA" w:rsidRDefault="005C0471" w:rsidP="00761FAB">
      <w:r>
        <w:t xml:space="preserve">Den saksbehandler som står som ansvarlig på saken når en elev slutter ved skolen, er ansvarlig for å få saken avsluttet. Her følges vanlig prosedyre i </w:t>
      </w:r>
      <w:r w:rsidR="003C75A9">
        <w:t>Elements</w:t>
      </w:r>
      <w:r>
        <w:t xml:space="preserve"> for avslutning av saker.</w:t>
      </w:r>
    </w:p>
    <w:p w14:paraId="77E9367A" w14:textId="77777777" w:rsidR="005C0471" w:rsidRDefault="005C0471" w:rsidP="00761FAB"/>
    <w:p w14:paraId="48DBDE48" w14:textId="77777777" w:rsidR="005C0471" w:rsidRDefault="005C0471" w:rsidP="00761FAB">
      <w:r>
        <w:rPr>
          <w:b/>
        </w:rPr>
        <w:t xml:space="preserve">Elevsaker </w:t>
      </w:r>
      <w:proofErr w:type="spellStart"/>
      <w:r>
        <w:rPr>
          <w:b/>
        </w:rPr>
        <w:t>pp-tjenesten</w:t>
      </w:r>
      <w:proofErr w:type="spellEnd"/>
    </w:p>
    <w:p w14:paraId="35EB42A7" w14:textId="77777777" w:rsidR="005C0471" w:rsidRDefault="005C0471" w:rsidP="00761FAB">
      <w:r>
        <w:t xml:space="preserve">Elevsakene tilhørende </w:t>
      </w:r>
      <w:proofErr w:type="spellStart"/>
      <w:r>
        <w:t>pp-tjenesten</w:t>
      </w:r>
      <w:proofErr w:type="spellEnd"/>
      <w:r>
        <w:t xml:space="preserve"> er lagret i egen arkivserie i fjernarkivet. Mappene inneholder alt vedrørende elevens </w:t>
      </w:r>
      <w:proofErr w:type="spellStart"/>
      <w:proofErr w:type="gramStart"/>
      <w:r>
        <w:t>spes.ped.hjelp</w:t>
      </w:r>
      <w:proofErr w:type="spellEnd"/>
      <w:proofErr w:type="gramEnd"/>
      <w:r>
        <w:t>. Mye av denne dokumentasjonen vil også finnes i elevens mappe tilhørende grunnskoletjenesten.</w:t>
      </w:r>
    </w:p>
    <w:p w14:paraId="1D68D9FC" w14:textId="77777777" w:rsidR="005C0471" w:rsidRDefault="005C0471" w:rsidP="005C0471"/>
    <w:p w14:paraId="5A7F5FCD" w14:textId="77777777" w:rsidR="005A413F" w:rsidRPr="005A413F" w:rsidRDefault="005A413F" w:rsidP="005C0471">
      <w:pPr>
        <w:rPr>
          <w:b/>
        </w:rPr>
      </w:pPr>
      <w:r w:rsidRPr="005A413F">
        <w:rPr>
          <w:b/>
        </w:rPr>
        <w:t>Avlevering av elevsaker (papirarkivet)</w:t>
      </w:r>
    </w:p>
    <w:p w14:paraId="638B31B5" w14:textId="77777777" w:rsidR="005A413F" w:rsidRDefault="005A413F" w:rsidP="005C0471">
      <w:r>
        <w:t xml:space="preserve">Papirarkiver på elever vil være ute på skolene så lenge skolen har behov for å slå opp i disse sakene. Skolen avleverer til rådhuset </w:t>
      </w:r>
      <w:r w:rsidR="0089608D">
        <w:t>en</w:t>
      </w:r>
      <w:r>
        <w:t xml:space="preserve"> gang pr år.</w:t>
      </w:r>
    </w:p>
    <w:p w14:paraId="2375E303" w14:textId="72E9FD82" w:rsidR="005C0471" w:rsidRPr="005C0471" w:rsidRDefault="005A413F" w:rsidP="00761FAB">
      <w:r>
        <w:t>Det siste skoletrinnet som avleveres rådhuset er de som startet i 1 klasse i 2016. Her avleveres arkivet etter skoleslutt i juni 2026</w:t>
      </w:r>
      <w:r w:rsidR="00FF56BA">
        <w:t>.</w:t>
      </w:r>
    </w:p>
    <w:sectPr w:rsidR="005C0471" w:rsidRPr="005C0471" w:rsidSect="00761FA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3A902" w14:textId="77777777" w:rsidR="00EF4B75" w:rsidRDefault="00EF4B75" w:rsidP="0097457F">
      <w:pPr>
        <w:spacing w:line="240" w:lineRule="auto"/>
      </w:pPr>
      <w:r>
        <w:separator/>
      </w:r>
    </w:p>
  </w:endnote>
  <w:endnote w:type="continuationSeparator" w:id="0">
    <w:p w14:paraId="64FDEE27" w14:textId="77777777" w:rsidR="00EF4B75" w:rsidRDefault="00EF4B75" w:rsidP="009745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665078"/>
      <w:docPartObj>
        <w:docPartGallery w:val="Page Numbers (Bottom of Page)"/>
        <w:docPartUnique/>
      </w:docPartObj>
    </w:sdtPr>
    <w:sdtContent>
      <w:p w14:paraId="41E31BCC" w14:textId="77777777" w:rsidR="0097457F" w:rsidRDefault="0097457F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CA8">
          <w:rPr>
            <w:noProof/>
          </w:rPr>
          <w:t>4</w:t>
        </w:r>
        <w:r>
          <w:fldChar w:fldCharType="end"/>
        </w:r>
      </w:p>
    </w:sdtContent>
  </w:sdt>
  <w:p w14:paraId="40AE3388" w14:textId="77777777" w:rsidR="0097457F" w:rsidRDefault="0097457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F8A9E" w14:textId="77777777" w:rsidR="00EF4B75" w:rsidRDefault="00EF4B75" w:rsidP="0097457F">
      <w:pPr>
        <w:spacing w:line="240" w:lineRule="auto"/>
      </w:pPr>
      <w:r>
        <w:separator/>
      </w:r>
    </w:p>
  </w:footnote>
  <w:footnote w:type="continuationSeparator" w:id="0">
    <w:p w14:paraId="02D17902" w14:textId="77777777" w:rsidR="00EF4B75" w:rsidRDefault="00EF4B75" w:rsidP="009745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3AB6B" w14:textId="77777777" w:rsidR="00574F6C" w:rsidRDefault="00574F6C">
    <w:pPr>
      <w:pStyle w:val="Topptekst"/>
    </w:pPr>
  </w:p>
  <w:tbl>
    <w:tblPr>
      <w:tblStyle w:val="Tabellrutenett"/>
      <w:tblW w:w="0" w:type="auto"/>
      <w:tblLook w:val="04A0" w:firstRow="1" w:lastRow="0" w:firstColumn="1" w:lastColumn="0" w:noHBand="0" w:noVBand="1"/>
    </w:tblPr>
    <w:tblGrid>
      <w:gridCol w:w="2773"/>
      <w:gridCol w:w="3043"/>
      <w:gridCol w:w="3246"/>
    </w:tblGrid>
    <w:tr w:rsidR="00574F6C" w:rsidRPr="0003480F" w14:paraId="17F3913A" w14:textId="77777777" w:rsidTr="00574F6C">
      <w:trPr>
        <w:trHeight w:val="699"/>
      </w:trPr>
      <w:tc>
        <w:tcPr>
          <w:tcW w:w="2802" w:type="dxa"/>
          <w:vMerge w:val="restart"/>
        </w:tcPr>
        <w:p w14:paraId="7AF3EAC7" w14:textId="77777777" w:rsidR="00574F6C" w:rsidRPr="005A5F43" w:rsidRDefault="00574F6C" w:rsidP="00B7364F">
          <w:pPr>
            <w:rPr>
              <w:b/>
              <w:szCs w:val="24"/>
            </w:rPr>
          </w:pPr>
        </w:p>
        <w:p w14:paraId="7A82DC5C" w14:textId="77777777" w:rsidR="00574F6C" w:rsidRPr="00D3404D" w:rsidRDefault="00574F6C" w:rsidP="00B7364F">
          <w:r w:rsidRPr="00D3404D">
            <w:rPr>
              <w:sz w:val="44"/>
              <w:szCs w:val="44"/>
            </w:rPr>
            <w:t>Ettpunkts-leksjon</w:t>
          </w:r>
        </w:p>
        <w:p w14:paraId="094CB03C" w14:textId="77777777" w:rsidR="00574F6C" w:rsidRPr="0003480F" w:rsidRDefault="00574F6C" w:rsidP="00B7364F">
          <w:pPr>
            <w:pStyle w:val="Topptekst"/>
            <w:tabs>
              <w:tab w:val="left" w:pos="2125"/>
            </w:tabs>
            <w:rPr>
              <w:b/>
            </w:rPr>
          </w:pPr>
          <w:r>
            <w:rPr>
              <w:sz w:val="20"/>
              <w:szCs w:val="20"/>
            </w:rPr>
            <w:tab/>
          </w:r>
        </w:p>
      </w:tc>
      <w:tc>
        <w:tcPr>
          <w:tcW w:w="3118" w:type="dxa"/>
        </w:tcPr>
        <w:p w14:paraId="5E11962F" w14:textId="77777777" w:rsidR="00574F6C" w:rsidRDefault="00574F6C" w:rsidP="00B7364F">
          <w:pPr>
            <w:pStyle w:val="Topptekst"/>
            <w:rPr>
              <w:b/>
              <w:szCs w:val="24"/>
            </w:rPr>
          </w:pPr>
          <w:r w:rsidRPr="005A5F43">
            <w:rPr>
              <w:b/>
              <w:szCs w:val="24"/>
            </w:rPr>
            <w:t xml:space="preserve">Område/Tema: </w:t>
          </w:r>
        </w:p>
        <w:p w14:paraId="63BB5F3D" w14:textId="5E30BA30" w:rsidR="00574F6C" w:rsidRPr="005A5F43" w:rsidRDefault="00CF3F77" w:rsidP="00B7364F">
          <w:pPr>
            <w:pStyle w:val="Topptekst"/>
            <w:rPr>
              <w:b/>
              <w:szCs w:val="24"/>
            </w:rPr>
          </w:pPr>
          <w:r>
            <w:rPr>
              <w:b/>
              <w:szCs w:val="24"/>
            </w:rPr>
            <w:t>E</w:t>
          </w:r>
          <w:r w:rsidR="00574F6C">
            <w:rPr>
              <w:b/>
              <w:szCs w:val="24"/>
            </w:rPr>
            <w:t>levarkiv</w:t>
          </w:r>
        </w:p>
      </w:tc>
      <w:tc>
        <w:tcPr>
          <w:tcW w:w="3368" w:type="dxa"/>
          <w:vMerge w:val="restart"/>
        </w:tcPr>
        <w:p w14:paraId="2641A305" w14:textId="77777777" w:rsidR="00574F6C" w:rsidRDefault="00574F6C" w:rsidP="00B7364F">
          <w:pPr>
            <w:pStyle w:val="Topptekst"/>
            <w:rPr>
              <w:b/>
              <w:szCs w:val="24"/>
            </w:rPr>
          </w:pPr>
        </w:p>
        <w:p w14:paraId="3F17B3F5" w14:textId="77777777" w:rsidR="00574F6C" w:rsidRPr="0003480F" w:rsidRDefault="00574F6C" w:rsidP="00B7364F">
          <w:pPr>
            <w:pStyle w:val="Topptekst"/>
            <w:rPr>
              <w:b/>
              <w:szCs w:val="24"/>
            </w:rPr>
          </w:pPr>
          <w:r w:rsidRPr="0003480F">
            <w:rPr>
              <w:b/>
              <w:szCs w:val="24"/>
            </w:rPr>
            <w:t>Vestre Toten</w:t>
          </w:r>
        </w:p>
        <w:p w14:paraId="0B5FA03D" w14:textId="77777777" w:rsidR="00574F6C" w:rsidRDefault="00574F6C" w:rsidP="00B7364F">
          <w:pPr>
            <w:pStyle w:val="Topptekst"/>
            <w:rPr>
              <w:b/>
              <w:szCs w:val="24"/>
            </w:rPr>
          </w:pPr>
          <w:r>
            <w:rPr>
              <w:b/>
              <w:noProof/>
              <w:szCs w:val="24"/>
              <w:lang w:eastAsia="nb-NO"/>
            </w:rPr>
            <w:drawing>
              <wp:anchor distT="0" distB="0" distL="114300" distR="114300" simplePos="0" relativeHeight="251662336" behindDoc="0" locked="0" layoutInCell="1" allowOverlap="1" wp14:anchorId="6B68366B" wp14:editId="17FCAA4C">
                <wp:simplePos x="0" y="0"/>
                <wp:positionH relativeFrom="column">
                  <wp:posOffset>-570865</wp:posOffset>
                </wp:positionH>
                <wp:positionV relativeFrom="paragraph">
                  <wp:posOffset>-273685</wp:posOffset>
                </wp:positionV>
                <wp:extent cx="445135" cy="569595"/>
                <wp:effectExtent l="19050" t="0" r="0" b="0"/>
                <wp:wrapThrough wrapText="bothSides">
                  <wp:wrapPolygon edited="0">
                    <wp:start x="-924" y="0"/>
                    <wp:lineTo x="-924" y="11559"/>
                    <wp:lineTo x="5546" y="20950"/>
                    <wp:lineTo x="6471" y="20950"/>
                    <wp:lineTo x="12942" y="20950"/>
                    <wp:lineTo x="13866" y="20950"/>
                    <wp:lineTo x="21261" y="12281"/>
                    <wp:lineTo x="21261" y="0"/>
                    <wp:lineTo x="-924" y="0"/>
                  </wp:wrapPolygon>
                </wp:wrapThrough>
                <wp:docPr id="4" name="Bilde 1" descr="Kommunevåpen">
                  <a:hlinkClick xmlns:a="http://schemas.openxmlformats.org/drawingml/2006/main" r:id="rId1" tooltip="&quot;Vestre-Toten Kommune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ommunevåpen">
                          <a:hlinkClick r:id="rId1" tooltip="&quot;Vestre-Toten Kommune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135" cy="569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03480F">
            <w:rPr>
              <w:b/>
              <w:szCs w:val="24"/>
            </w:rPr>
            <w:t>Kommune</w:t>
          </w:r>
        </w:p>
        <w:p w14:paraId="6E92FCA7" w14:textId="24660484" w:rsidR="00574F6C" w:rsidRPr="0003480F" w:rsidRDefault="00E539CA" w:rsidP="00B7364F">
          <w:pPr>
            <w:pStyle w:val="Topptekst"/>
            <w:rPr>
              <w:szCs w:val="24"/>
            </w:rPr>
          </w:pPr>
          <w:r>
            <w:rPr>
              <w:rFonts w:ascii="Helv" w:hAnsi="Helv" w:cs="Helv"/>
              <w:b/>
              <w:color w:val="000000"/>
              <w:sz w:val="20"/>
              <w:szCs w:val="20"/>
            </w:rPr>
            <w:t>Forvaltning og utvikling</w:t>
          </w:r>
        </w:p>
      </w:tc>
    </w:tr>
    <w:tr w:rsidR="00574F6C" w:rsidRPr="0003480F" w14:paraId="0EB0B96D" w14:textId="77777777" w:rsidTr="00574F6C">
      <w:trPr>
        <w:trHeight w:val="378"/>
      </w:trPr>
      <w:tc>
        <w:tcPr>
          <w:tcW w:w="2802" w:type="dxa"/>
          <w:vMerge/>
        </w:tcPr>
        <w:p w14:paraId="7617099A" w14:textId="77777777" w:rsidR="00574F6C" w:rsidRPr="005F278C" w:rsidRDefault="00574F6C" w:rsidP="00B7364F">
          <w:pPr>
            <w:pStyle w:val="Topptekst"/>
            <w:tabs>
              <w:tab w:val="clear" w:pos="4536"/>
              <w:tab w:val="clear" w:pos="9072"/>
              <w:tab w:val="left" w:pos="2125"/>
            </w:tabs>
            <w:rPr>
              <w:sz w:val="20"/>
              <w:szCs w:val="20"/>
            </w:rPr>
          </w:pPr>
        </w:p>
      </w:tc>
      <w:tc>
        <w:tcPr>
          <w:tcW w:w="3118" w:type="dxa"/>
        </w:tcPr>
        <w:p w14:paraId="6CD8473D" w14:textId="77777777" w:rsidR="00574F6C" w:rsidRPr="00D3404D" w:rsidRDefault="00574F6C" w:rsidP="00B7364F">
          <w:pPr>
            <w:pStyle w:val="Topptekst"/>
            <w:rPr>
              <w:sz w:val="20"/>
              <w:szCs w:val="20"/>
            </w:rPr>
          </w:pPr>
        </w:p>
        <w:p w14:paraId="4031D763" w14:textId="77777777" w:rsidR="00574F6C" w:rsidRDefault="00574F6C" w:rsidP="00B7364F">
          <w:pPr>
            <w:pStyle w:val="Toppteks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Ansvarlig: Kari-Anne Røste</w:t>
          </w:r>
        </w:p>
        <w:p w14:paraId="5320BDEA" w14:textId="52C7BFE0" w:rsidR="00574F6C" w:rsidRPr="00BF300A" w:rsidRDefault="00C85CA8" w:rsidP="00C85CA8">
          <w:pPr>
            <w:pStyle w:val="Toppteks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Revidert: </w:t>
          </w:r>
          <w:r w:rsidR="00B07061">
            <w:rPr>
              <w:b/>
              <w:sz w:val="20"/>
              <w:szCs w:val="20"/>
            </w:rPr>
            <w:t>06</w:t>
          </w:r>
          <w:r w:rsidR="00574F6C">
            <w:rPr>
              <w:b/>
              <w:sz w:val="20"/>
              <w:szCs w:val="20"/>
            </w:rPr>
            <w:t>.0</w:t>
          </w:r>
          <w:r w:rsidR="00B07061">
            <w:rPr>
              <w:b/>
              <w:sz w:val="20"/>
              <w:szCs w:val="20"/>
            </w:rPr>
            <w:t>3</w:t>
          </w:r>
          <w:r w:rsidR="00574F6C">
            <w:rPr>
              <w:b/>
              <w:sz w:val="20"/>
              <w:szCs w:val="20"/>
            </w:rPr>
            <w:t>.</w:t>
          </w:r>
          <w:r w:rsidR="004A7B10">
            <w:rPr>
              <w:b/>
              <w:sz w:val="20"/>
              <w:szCs w:val="20"/>
            </w:rPr>
            <w:t>2</w:t>
          </w:r>
          <w:r w:rsidR="002C1D78">
            <w:rPr>
              <w:b/>
              <w:sz w:val="20"/>
              <w:szCs w:val="20"/>
            </w:rPr>
            <w:t>3</w:t>
          </w:r>
        </w:p>
      </w:tc>
      <w:tc>
        <w:tcPr>
          <w:tcW w:w="3368" w:type="dxa"/>
          <w:vMerge/>
        </w:tcPr>
        <w:p w14:paraId="2A22A8C1" w14:textId="77777777" w:rsidR="00574F6C" w:rsidRPr="0003480F" w:rsidRDefault="00574F6C" w:rsidP="00B7364F">
          <w:pPr>
            <w:pStyle w:val="Topptekst"/>
            <w:rPr>
              <w:rFonts w:ascii="Tahoma" w:hAnsi="Tahoma" w:cs="Tahoma"/>
              <w:b/>
              <w:noProof/>
              <w:color w:val="4E80B5"/>
              <w:szCs w:val="24"/>
            </w:rPr>
          </w:pPr>
        </w:p>
      </w:tc>
    </w:tr>
  </w:tbl>
  <w:p w14:paraId="2CC63EC0" w14:textId="77777777" w:rsidR="00574F6C" w:rsidRDefault="00574F6C">
    <w:pPr>
      <w:pStyle w:val="Topptekst"/>
    </w:pPr>
  </w:p>
  <w:p w14:paraId="4C620F69" w14:textId="77777777" w:rsidR="00574F6C" w:rsidRDefault="00574F6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B03E3"/>
    <w:multiLevelType w:val="hybridMultilevel"/>
    <w:tmpl w:val="E70A28F2"/>
    <w:lvl w:ilvl="0" w:tplc="661257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B38B4"/>
    <w:multiLevelType w:val="multilevel"/>
    <w:tmpl w:val="0B70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3D6935"/>
    <w:multiLevelType w:val="hybridMultilevel"/>
    <w:tmpl w:val="E6526C1A"/>
    <w:lvl w:ilvl="0" w:tplc="661257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375BF"/>
    <w:multiLevelType w:val="hybridMultilevel"/>
    <w:tmpl w:val="308A694A"/>
    <w:lvl w:ilvl="0" w:tplc="661257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500D4"/>
    <w:multiLevelType w:val="hybridMultilevel"/>
    <w:tmpl w:val="50A8BDC6"/>
    <w:lvl w:ilvl="0" w:tplc="A37E82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62A52"/>
    <w:multiLevelType w:val="hybridMultilevel"/>
    <w:tmpl w:val="51F8E6C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519698">
    <w:abstractNumId w:val="0"/>
  </w:num>
  <w:num w:numId="2" w16cid:durableId="1455362983">
    <w:abstractNumId w:val="1"/>
  </w:num>
  <w:num w:numId="3" w16cid:durableId="407774560">
    <w:abstractNumId w:val="5"/>
  </w:num>
  <w:num w:numId="4" w16cid:durableId="81605859">
    <w:abstractNumId w:val="3"/>
  </w:num>
  <w:num w:numId="5" w16cid:durableId="1009412768">
    <w:abstractNumId w:val="4"/>
  </w:num>
  <w:num w:numId="6" w16cid:durableId="2042123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5C7"/>
    <w:rsid w:val="00024709"/>
    <w:rsid w:val="000B6715"/>
    <w:rsid w:val="0011267B"/>
    <w:rsid w:val="0011769D"/>
    <w:rsid w:val="00127E5B"/>
    <w:rsid w:val="0013215E"/>
    <w:rsid w:val="001839CF"/>
    <w:rsid w:val="001A0C2E"/>
    <w:rsid w:val="001A39D9"/>
    <w:rsid w:val="001D2DEC"/>
    <w:rsid w:val="001D36B6"/>
    <w:rsid w:val="001D5783"/>
    <w:rsid w:val="001F678D"/>
    <w:rsid w:val="001F7317"/>
    <w:rsid w:val="002703D7"/>
    <w:rsid w:val="002A3C1E"/>
    <w:rsid w:val="002C1D78"/>
    <w:rsid w:val="003131F6"/>
    <w:rsid w:val="0031658A"/>
    <w:rsid w:val="00332133"/>
    <w:rsid w:val="00362519"/>
    <w:rsid w:val="003750B8"/>
    <w:rsid w:val="00384CDF"/>
    <w:rsid w:val="003C638E"/>
    <w:rsid w:val="003C75A9"/>
    <w:rsid w:val="003D1BCE"/>
    <w:rsid w:val="003E2AC2"/>
    <w:rsid w:val="00427B57"/>
    <w:rsid w:val="004675E9"/>
    <w:rsid w:val="00472004"/>
    <w:rsid w:val="004A5368"/>
    <w:rsid w:val="004A7B10"/>
    <w:rsid w:val="004D1B92"/>
    <w:rsid w:val="004D1ED8"/>
    <w:rsid w:val="004E6487"/>
    <w:rsid w:val="004F11BA"/>
    <w:rsid w:val="005176A5"/>
    <w:rsid w:val="00554D17"/>
    <w:rsid w:val="00560921"/>
    <w:rsid w:val="00574F6C"/>
    <w:rsid w:val="005A413F"/>
    <w:rsid w:val="005B7922"/>
    <w:rsid w:val="005C0471"/>
    <w:rsid w:val="005C6A59"/>
    <w:rsid w:val="005E3C47"/>
    <w:rsid w:val="00621318"/>
    <w:rsid w:val="0063717F"/>
    <w:rsid w:val="00640DEE"/>
    <w:rsid w:val="006473F5"/>
    <w:rsid w:val="006569AB"/>
    <w:rsid w:val="006B7C3D"/>
    <w:rsid w:val="006E39EC"/>
    <w:rsid w:val="006F3EDA"/>
    <w:rsid w:val="006F691E"/>
    <w:rsid w:val="0071292A"/>
    <w:rsid w:val="007424E3"/>
    <w:rsid w:val="00761FAB"/>
    <w:rsid w:val="00767C91"/>
    <w:rsid w:val="00773359"/>
    <w:rsid w:val="00777492"/>
    <w:rsid w:val="00784FE9"/>
    <w:rsid w:val="00797640"/>
    <w:rsid w:val="007C006C"/>
    <w:rsid w:val="007D2D70"/>
    <w:rsid w:val="007F28F0"/>
    <w:rsid w:val="00817DD2"/>
    <w:rsid w:val="00863D2B"/>
    <w:rsid w:val="008714F2"/>
    <w:rsid w:val="00881C36"/>
    <w:rsid w:val="0089608D"/>
    <w:rsid w:val="008B7641"/>
    <w:rsid w:val="008E3CCC"/>
    <w:rsid w:val="008F0509"/>
    <w:rsid w:val="00901F4E"/>
    <w:rsid w:val="00925674"/>
    <w:rsid w:val="00936FAB"/>
    <w:rsid w:val="00937742"/>
    <w:rsid w:val="00946F12"/>
    <w:rsid w:val="009706B9"/>
    <w:rsid w:val="00970AEA"/>
    <w:rsid w:val="0097457F"/>
    <w:rsid w:val="00994589"/>
    <w:rsid w:val="009A444A"/>
    <w:rsid w:val="009D5EEA"/>
    <w:rsid w:val="009E25C7"/>
    <w:rsid w:val="00A017C7"/>
    <w:rsid w:val="00A26EAF"/>
    <w:rsid w:val="00A54DD3"/>
    <w:rsid w:val="00A62F50"/>
    <w:rsid w:val="00A63168"/>
    <w:rsid w:val="00A646AC"/>
    <w:rsid w:val="00AA0DF4"/>
    <w:rsid w:val="00B009EB"/>
    <w:rsid w:val="00B07061"/>
    <w:rsid w:val="00B66148"/>
    <w:rsid w:val="00B67A08"/>
    <w:rsid w:val="00B75784"/>
    <w:rsid w:val="00BA0B75"/>
    <w:rsid w:val="00BA2310"/>
    <w:rsid w:val="00BA6D1B"/>
    <w:rsid w:val="00BA7C0C"/>
    <w:rsid w:val="00BB585C"/>
    <w:rsid w:val="00BB7DFF"/>
    <w:rsid w:val="00C07208"/>
    <w:rsid w:val="00C42A10"/>
    <w:rsid w:val="00C53593"/>
    <w:rsid w:val="00C656B7"/>
    <w:rsid w:val="00C84BCD"/>
    <w:rsid w:val="00C85CA8"/>
    <w:rsid w:val="00C92966"/>
    <w:rsid w:val="00C95C7A"/>
    <w:rsid w:val="00CA699B"/>
    <w:rsid w:val="00CF3F77"/>
    <w:rsid w:val="00D02F88"/>
    <w:rsid w:val="00D47274"/>
    <w:rsid w:val="00D51BE4"/>
    <w:rsid w:val="00D802D6"/>
    <w:rsid w:val="00D86344"/>
    <w:rsid w:val="00D929AF"/>
    <w:rsid w:val="00DC658E"/>
    <w:rsid w:val="00DD3946"/>
    <w:rsid w:val="00DF1527"/>
    <w:rsid w:val="00E22141"/>
    <w:rsid w:val="00E539CA"/>
    <w:rsid w:val="00E841AF"/>
    <w:rsid w:val="00E90607"/>
    <w:rsid w:val="00E97309"/>
    <w:rsid w:val="00EA15EC"/>
    <w:rsid w:val="00EA3F76"/>
    <w:rsid w:val="00EB6AD4"/>
    <w:rsid w:val="00EC1E2B"/>
    <w:rsid w:val="00EF4B75"/>
    <w:rsid w:val="00F16611"/>
    <w:rsid w:val="00F70ECC"/>
    <w:rsid w:val="00FC3603"/>
    <w:rsid w:val="00FD40BA"/>
    <w:rsid w:val="00FE3BFF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34AD5"/>
  <w15:docId w15:val="{C57B5C16-1EB2-4E0E-AB5F-36238A57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nb-N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74F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74F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74F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E25C7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97457F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7457F"/>
  </w:style>
  <w:style w:type="paragraph" w:styleId="Bunntekst">
    <w:name w:val="footer"/>
    <w:basedOn w:val="Normal"/>
    <w:link w:val="BunntekstTegn"/>
    <w:uiPriority w:val="99"/>
    <w:unhideWhenUsed/>
    <w:rsid w:val="0097457F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7457F"/>
  </w:style>
  <w:style w:type="table" w:styleId="Tabellrutenett">
    <w:name w:val="Table Grid"/>
    <w:basedOn w:val="Vanligtabell"/>
    <w:uiPriority w:val="59"/>
    <w:rsid w:val="000B67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8960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9608D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semiHidden/>
    <w:unhideWhenUsed/>
    <w:rsid w:val="0011769D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semiHidden/>
    <w:unhideWhenUsed/>
    <w:rsid w:val="0011769D"/>
    <w:pPr>
      <w:spacing w:after="150" w:line="240" w:lineRule="auto"/>
    </w:pPr>
    <w:rPr>
      <w:rFonts w:ascii="Times New Roman" w:eastAsia="Times New Roman" w:hAnsi="Times New Roman" w:cs="Times New Roman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74F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74F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74F6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rdtekst">
    <w:name w:val="Body Text"/>
    <w:basedOn w:val="Normal"/>
    <w:link w:val="BrdtekstTegn"/>
    <w:uiPriority w:val="99"/>
    <w:unhideWhenUsed/>
    <w:rsid w:val="00574F6C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574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2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54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09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8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ersonvernskolen.no/temaer/lover-og-forskrifter/Personopplysningsloven/1/6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personvernskolen.no/temaer/lover-og-forskrifter/Personopplysningsloven/2/8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www.vestre-toten.kommune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00460D921D54D946B4CFD084BCAFC" ma:contentTypeVersion="10" ma:contentTypeDescription="Opprett et nytt dokument." ma:contentTypeScope="" ma:versionID="9b0697bd99d0994d89769ebb40231e5c">
  <xsd:schema xmlns:xsd="http://www.w3.org/2001/XMLSchema" xmlns:xs="http://www.w3.org/2001/XMLSchema" xmlns:p="http://schemas.microsoft.com/office/2006/metadata/properties" xmlns:ns2="2545e4f6-8768-4f55-84bf-253b831db831" xmlns:ns3="a7a7e21d-645d-4ce3-a7ab-4c2d870bed4e" targetNamespace="http://schemas.microsoft.com/office/2006/metadata/properties" ma:root="true" ma:fieldsID="52b79801ffdc1f02ee4cad53e2c37e80" ns2:_="" ns3:_="">
    <xsd:import namespace="2545e4f6-8768-4f55-84bf-253b831db831"/>
    <xsd:import namespace="a7a7e21d-645d-4ce3-a7ab-4c2d870be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5e4f6-8768-4f55-84bf-253b831db8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7e21d-645d-4ce3-a7ab-4c2d870be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7a7e21d-645d-4ce3-a7ab-4c2d870bed4e">
      <UserInfo>
        <DisplayName>Kari-Anne Røste</DisplayName>
        <AccountId>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D14984-E684-4878-8A59-7E04D1469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5e4f6-8768-4f55-84bf-253b831db831"/>
    <ds:schemaRef ds:uri="a7a7e21d-645d-4ce3-a7ab-4c2d870be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21ADC2-7EDE-4A16-9836-099733F11988}">
  <ds:schemaRefs>
    <ds:schemaRef ds:uri="http://schemas.microsoft.com/office/2006/metadata/properties"/>
    <ds:schemaRef ds:uri="http://schemas.microsoft.com/office/infopath/2007/PartnerControls"/>
    <ds:schemaRef ds:uri="a7a7e21d-645d-4ce3-a7ab-4c2d870bed4e"/>
  </ds:schemaRefs>
</ds:datastoreItem>
</file>

<file path=customXml/itemProps3.xml><?xml version="1.0" encoding="utf-8"?>
<ds:datastoreItem xmlns:ds="http://schemas.openxmlformats.org/officeDocument/2006/customXml" ds:itemID="{A106C87D-D793-412F-8263-B7F43A5BCE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1750</Words>
  <Characters>9280</Characters>
  <Application>Microsoft Office Word</Application>
  <DocSecurity>0</DocSecurity>
  <Lines>77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Kari-Anne Røste</dc:creator>
  <cp:lastModifiedBy>Kari-Anne Røste</cp:lastModifiedBy>
  <cp:revision>4</cp:revision>
  <cp:lastPrinted>2017-06-06T06:28:00Z</cp:lastPrinted>
  <dcterms:created xsi:type="dcterms:W3CDTF">2023-03-06T12:08:00Z</dcterms:created>
  <dcterms:modified xsi:type="dcterms:W3CDTF">2023-03-06T12:10:00Z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0x01010029400460D921D54D946B4CFD084BCAFC</vt:lpwstr>
  </property>
</Properties>
</file>